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0A2" w:rsidRPr="008F1AEA" w:rsidRDefault="008C5E8F" w:rsidP="008C5E8F">
      <w:pPr>
        <w:spacing w:line="1300" w:lineRule="exact"/>
        <w:ind w:left="-709"/>
        <w:rPr>
          <w:rFonts w:cs="Times New Roman (Body CS)"/>
          <w:b/>
          <w:color w:val="FFC845"/>
          <w:sz w:val="144"/>
          <w:szCs w:val="144"/>
          <w:lang w:val="en-AU"/>
        </w:rPr>
      </w:pPr>
      <w:r w:rsidRPr="008C5E8F">
        <w:rPr>
          <w:noProof/>
          <w:lang w:val="en-AU" w:eastAsia="en-AU"/>
        </w:rPr>
        <w:drawing>
          <wp:anchor distT="0" distB="0" distL="114300" distR="114300" simplePos="0" relativeHeight="251660286" behindDoc="1" locked="0" layoutInCell="1" allowOverlap="1" wp14:anchorId="7AE6098F" wp14:editId="1543D297">
            <wp:simplePos x="0" y="0"/>
            <wp:positionH relativeFrom="margin">
              <wp:posOffset>-1179744</wp:posOffset>
            </wp:positionH>
            <wp:positionV relativeFrom="paragraph">
              <wp:posOffset>1025923</wp:posOffset>
            </wp:positionV>
            <wp:extent cx="9231393" cy="7899232"/>
            <wp:effectExtent l="0" t="0" r="8255" b="6985"/>
            <wp:wrapNone/>
            <wp:docPr id="6" name="Picture 6" descr="S:\AA ALL Photos\All Staff Photos\Julie Moulds Photos\2016 04 14-17 SA Masters Games JKM\2016 04 16 SA Masters Sailability Come and Try Day GSS\2016 04 16_6138-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A ALL Photos\All Staff Photos\Julie Moulds Photos\2016 04 14-17 SA Masters Games JKM\2016 04 16 SA Masters Sailability Come and Try Day GSS\2016 04 16_6138-L-T.jpg"/>
                    <pic:cNvPicPr>
                      <a:picLocks noChangeAspect="1" noChangeArrowheads="1"/>
                    </pic:cNvPicPr>
                  </pic:nvPicPr>
                  <pic:blipFill rotWithShape="1">
                    <a:blip r:embed="rId8" cstate="hqprint">
                      <a:extLst>
                        <a:ext uri="{28A0092B-C50C-407E-A947-70E740481C1C}">
                          <a14:useLocalDpi xmlns:a14="http://schemas.microsoft.com/office/drawing/2010/main" val="0"/>
                        </a:ext>
                      </a:extLst>
                    </a:blip>
                    <a:srcRect l="19727" t="-4453" r="-74" b="12717"/>
                    <a:stretch/>
                  </pic:blipFill>
                  <pic:spPr bwMode="auto">
                    <a:xfrm>
                      <a:off x="0" y="0"/>
                      <a:ext cx="9231393" cy="78992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1AEA">
        <w:rPr>
          <w:rFonts w:cs="Times New Roman (Body CS)"/>
          <w:b/>
          <w:noProof/>
          <w:color w:val="FFC845"/>
          <w:sz w:val="144"/>
          <w:szCs w:val="144"/>
          <w:lang w:val="en-AU" w:eastAsia="en-AU"/>
        </w:rPr>
        <w:drawing>
          <wp:anchor distT="0" distB="0" distL="114300" distR="114300" simplePos="0" relativeHeight="251666431" behindDoc="1" locked="0" layoutInCell="1" allowOverlap="1" wp14:anchorId="72DA89F8" wp14:editId="67B3E8AD">
            <wp:simplePos x="0" y="0"/>
            <wp:positionH relativeFrom="page">
              <wp:align>right</wp:align>
            </wp:positionH>
            <wp:positionV relativeFrom="paragraph">
              <wp:posOffset>-759460</wp:posOffset>
            </wp:positionV>
            <wp:extent cx="7559675" cy="593979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Front Page People and Lifestyle Layer v1.png"/>
                    <pic:cNvPicPr/>
                  </pic:nvPicPr>
                  <pic:blipFill>
                    <a:blip r:embed="rId9">
                      <a:extLst>
                        <a:ext uri="{28A0092B-C50C-407E-A947-70E740481C1C}">
                          <a14:useLocalDpi xmlns:a14="http://schemas.microsoft.com/office/drawing/2010/main" val="0"/>
                        </a:ext>
                      </a:extLst>
                    </a:blip>
                    <a:stretch>
                      <a:fillRect/>
                    </a:stretch>
                  </pic:blipFill>
                  <pic:spPr>
                    <a:xfrm>
                      <a:off x="0" y="0"/>
                      <a:ext cx="7559675" cy="5939790"/>
                    </a:xfrm>
                    <a:prstGeom prst="rect">
                      <a:avLst/>
                    </a:prstGeom>
                  </pic:spPr>
                </pic:pic>
              </a:graphicData>
            </a:graphic>
            <wp14:sizeRelH relativeFrom="margin">
              <wp14:pctWidth>0</wp14:pctWidth>
            </wp14:sizeRelH>
            <wp14:sizeRelV relativeFrom="margin">
              <wp14:pctHeight>0</wp14:pctHeight>
            </wp14:sizeRelV>
          </wp:anchor>
        </w:drawing>
      </w:r>
      <w:r w:rsidR="008F1AEA" w:rsidRPr="008F1AEA">
        <w:rPr>
          <w:rFonts w:cs="Times New Roman (Body CS)"/>
          <w:b/>
          <w:noProof/>
          <w:color w:val="FFC845"/>
          <w:sz w:val="144"/>
          <w:szCs w:val="144"/>
          <w:lang w:val="en-AU" w:eastAsia="en-AU"/>
        </w:rPr>
        <w:t>Disability Access &amp; Inclusion Plan</w:t>
      </w:r>
      <w:r w:rsidR="00BD2674" w:rsidRPr="008F1AEA">
        <w:rPr>
          <w:rFonts w:cs="Times New Roman (Body CS)"/>
          <w:b/>
          <w:color w:val="FFC845"/>
          <w:sz w:val="144"/>
          <w:szCs w:val="144"/>
          <w:lang w:val="en-AU"/>
        </w:rPr>
        <w:t xml:space="preserve"> </w:t>
      </w:r>
    </w:p>
    <w:p w:rsidR="008C5E8F" w:rsidRDefault="008C5E8F" w:rsidP="008C5E8F">
      <w:pPr>
        <w:spacing w:line="240" w:lineRule="exact"/>
        <w:rPr>
          <w:rFonts w:cs="Times New Roman (Body CS)"/>
          <w:b/>
          <w:color w:val="FFFFFF" w:themeColor="background1"/>
          <w:sz w:val="40"/>
          <w:szCs w:val="40"/>
          <w:lang w:val="en-AU"/>
        </w:rPr>
      </w:pPr>
    </w:p>
    <w:p w:rsidR="00E4621D" w:rsidRPr="008C5E8F" w:rsidRDefault="008C5E8F" w:rsidP="008C5E8F">
      <w:pPr>
        <w:ind w:left="-567"/>
        <w:rPr>
          <w:rFonts w:asciiTheme="majorHAnsi" w:hAnsiTheme="majorHAnsi" w:cstheme="majorHAnsi"/>
          <w:b/>
          <w:color w:val="FFFFFF" w:themeColor="background1"/>
          <w:sz w:val="44"/>
          <w:szCs w:val="44"/>
          <w:lang w:val="en-AU"/>
        </w:rPr>
      </w:pPr>
      <w:r w:rsidRPr="00701836">
        <w:rPr>
          <w:rFonts w:asciiTheme="majorHAnsi" w:hAnsiTheme="majorHAnsi" w:cstheme="majorHAnsi"/>
          <w:b/>
          <w:color w:val="FFFFFF" w:themeColor="background1"/>
          <w:sz w:val="96"/>
          <w:szCs w:val="96"/>
          <w:lang w:val="en-AU"/>
        </w:rPr>
        <w:t xml:space="preserve"> </w:t>
      </w:r>
      <w:r w:rsidR="00701836" w:rsidRPr="00701836">
        <w:rPr>
          <w:rFonts w:asciiTheme="majorHAnsi" w:hAnsiTheme="majorHAnsi" w:cstheme="majorHAnsi"/>
          <w:b/>
          <w:color w:val="FFFFFF" w:themeColor="background1"/>
          <w:sz w:val="96"/>
          <w:szCs w:val="96"/>
          <w:lang w:val="en-AU"/>
        </w:rPr>
        <w:t xml:space="preserve"> </w:t>
      </w:r>
      <w:r w:rsidR="004A7277">
        <w:rPr>
          <w:rFonts w:asciiTheme="majorHAnsi" w:hAnsiTheme="majorHAnsi" w:cstheme="majorHAnsi"/>
          <w:b/>
          <w:color w:val="FFFFFF" w:themeColor="background1"/>
          <w:sz w:val="44"/>
          <w:szCs w:val="44"/>
          <w:lang w:val="en-AU"/>
        </w:rPr>
        <w:t xml:space="preserve"> </w:t>
      </w:r>
    </w:p>
    <w:p w:rsidR="00BD2674" w:rsidRPr="0071495F" w:rsidRDefault="008F1AEA" w:rsidP="001E60E5">
      <w:pPr>
        <w:pStyle w:val="WhiteSubHeading"/>
        <w:rPr>
          <w:sz w:val="44"/>
          <w:szCs w:val="44"/>
        </w:rPr>
      </w:pPr>
      <w:r>
        <w:rPr>
          <w:sz w:val="44"/>
          <w:szCs w:val="44"/>
        </w:rPr>
        <w:t xml:space="preserve"> </w:t>
      </w:r>
    </w:p>
    <w:p w:rsidR="00A75349" w:rsidRDefault="00A75349">
      <w:pPr>
        <w:rPr>
          <w:rFonts w:ascii="Calibri-Bold" w:hAnsi="Calibri-Bold" w:cs="Calibri-Bold"/>
          <w:b/>
          <w:bCs/>
          <w:color w:val="FFC845"/>
          <w:sz w:val="104"/>
          <w:szCs w:val="104"/>
        </w:rPr>
      </w:pPr>
      <w:r>
        <w:br w:type="page"/>
      </w:r>
    </w:p>
    <w:p w:rsidR="00693963" w:rsidRPr="004E4E41" w:rsidRDefault="00117B17" w:rsidP="004170D1">
      <w:pPr>
        <w:pStyle w:val="MainHeading"/>
        <w:spacing w:after="2000"/>
      </w:pPr>
      <w:r w:rsidRPr="004E4E41">
        <w:lastRenderedPageBreak/>
        <w:t>Contents</w:t>
      </w:r>
    </w:p>
    <w:sdt>
      <w:sdtPr>
        <w:rPr>
          <w:rFonts w:asciiTheme="majorHAnsi" w:hAnsiTheme="majorHAnsi" w:cstheme="majorHAnsi"/>
          <w:b w:val="0"/>
          <w:sz w:val="22"/>
          <w:szCs w:val="22"/>
          <w:lang w:val="en-GB"/>
        </w:rPr>
        <w:id w:val="224735549"/>
        <w:docPartObj>
          <w:docPartGallery w:val="Table of Contents"/>
          <w:docPartUnique/>
        </w:docPartObj>
      </w:sdtPr>
      <w:sdtEndPr>
        <w:rPr>
          <w:rFonts w:asciiTheme="minorHAnsi" w:hAnsiTheme="minorHAnsi" w:cstheme="minorBidi"/>
          <w:sz w:val="24"/>
          <w:szCs w:val="24"/>
        </w:rPr>
      </w:sdtEndPr>
      <w:sdtContent>
        <w:p w:rsidR="000739E2" w:rsidRDefault="009F1316">
          <w:pPr>
            <w:pStyle w:val="TOC1"/>
            <w:tabs>
              <w:tab w:val="left" w:pos="660"/>
              <w:tab w:val="right" w:leader="dot" w:pos="9848"/>
            </w:tabs>
            <w:rPr>
              <w:rFonts w:eastAsiaTheme="minorEastAsia"/>
              <w:b w:val="0"/>
              <w:noProof/>
              <w:sz w:val="22"/>
              <w:szCs w:val="22"/>
              <w:lang w:eastAsia="en-AU"/>
            </w:rPr>
          </w:pPr>
          <w:r w:rsidRPr="00770031">
            <w:rPr>
              <w:rFonts w:asciiTheme="majorHAnsi" w:hAnsiTheme="majorHAnsi" w:cstheme="majorHAnsi"/>
              <w:b w:val="0"/>
              <w:sz w:val="22"/>
              <w:szCs w:val="22"/>
            </w:rPr>
            <w:fldChar w:fldCharType="begin"/>
          </w:r>
          <w:r w:rsidRPr="00770031">
            <w:rPr>
              <w:rFonts w:asciiTheme="majorHAnsi" w:hAnsiTheme="majorHAnsi" w:cstheme="majorHAnsi"/>
              <w:b w:val="0"/>
              <w:sz w:val="22"/>
              <w:szCs w:val="22"/>
            </w:rPr>
            <w:instrText xml:space="preserve"> TOC \o "1-2" \h \z \u </w:instrText>
          </w:r>
          <w:r w:rsidRPr="00770031">
            <w:rPr>
              <w:rFonts w:asciiTheme="majorHAnsi" w:hAnsiTheme="majorHAnsi" w:cstheme="majorHAnsi"/>
              <w:b w:val="0"/>
              <w:sz w:val="22"/>
              <w:szCs w:val="22"/>
            </w:rPr>
            <w:fldChar w:fldCharType="separate"/>
          </w:r>
          <w:hyperlink w:anchor="_Toc47526352" w:history="1">
            <w:r w:rsidR="000739E2" w:rsidRPr="005D7B7F">
              <w:rPr>
                <w:rStyle w:val="Hyperlink"/>
                <w:noProof/>
              </w:rPr>
              <w:t>1.0</w:t>
            </w:r>
            <w:r w:rsidR="000739E2">
              <w:rPr>
                <w:rFonts w:eastAsiaTheme="minorEastAsia"/>
                <w:b w:val="0"/>
                <w:noProof/>
                <w:sz w:val="22"/>
                <w:szCs w:val="22"/>
                <w:lang w:eastAsia="en-AU"/>
              </w:rPr>
              <w:tab/>
            </w:r>
            <w:r w:rsidR="000739E2" w:rsidRPr="005D7B7F">
              <w:rPr>
                <w:rStyle w:val="Hyperlink"/>
                <w:noProof/>
              </w:rPr>
              <w:t>About this plan</w:t>
            </w:r>
            <w:r w:rsidR="000739E2">
              <w:rPr>
                <w:noProof/>
                <w:webHidden/>
              </w:rPr>
              <w:tab/>
            </w:r>
            <w:r w:rsidR="000739E2">
              <w:rPr>
                <w:noProof/>
                <w:webHidden/>
              </w:rPr>
              <w:fldChar w:fldCharType="begin"/>
            </w:r>
            <w:r w:rsidR="000739E2">
              <w:rPr>
                <w:noProof/>
                <w:webHidden/>
              </w:rPr>
              <w:instrText xml:space="preserve"> PAGEREF _Toc47526352 \h </w:instrText>
            </w:r>
            <w:r w:rsidR="000739E2">
              <w:rPr>
                <w:noProof/>
                <w:webHidden/>
              </w:rPr>
            </w:r>
            <w:r w:rsidR="000739E2">
              <w:rPr>
                <w:noProof/>
                <w:webHidden/>
              </w:rPr>
              <w:fldChar w:fldCharType="separate"/>
            </w:r>
            <w:r w:rsidR="00FE54FF">
              <w:rPr>
                <w:noProof/>
                <w:webHidden/>
              </w:rPr>
              <w:t>3</w:t>
            </w:r>
            <w:r w:rsidR="000739E2">
              <w:rPr>
                <w:noProof/>
                <w:webHidden/>
              </w:rPr>
              <w:fldChar w:fldCharType="end"/>
            </w:r>
          </w:hyperlink>
        </w:p>
        <w:p w:rsidR="000739E2" w:rsidRDefault="00774ABD">
          <w:pPr>
            <w:pStyle w:val="TOC1"/>
            <w:tabs>
              <w:tab w:val="left" w:pos="660"/>
              <w:tab w:val="right" w:leader="dot" w:pos="9848"/>
            </w:tabs>
            <w:rPr>
              <w:rFonts w:eastAsiaTheme="minorEastAsia"/>
              <w:b w:val="0"/>
              <w:noProof/>
              <w:sz w:val="22"/>
              <w:szCs w:val="22"/>
              <w:lang w:eastAsia="en-AU"/>
            </w:rPr>
          </w:pPr>
          <w:hyperlink w:anchor="_Toc47526353" w:history="1">
            <w:r w:rsidR="000739E2" w:rsidRPr="005D7B7F">
              <w:rPr>
                <w:rStyle w:val="Hyperlink"/>
                <w:noProof/>
              </w:rPr>
              <w:t>2.0</w:t>
            </w:r>
            <w:r w:rsidR="000739E2">
              <w:rPr>
                <w:rFonts w:eastAsiaTheme="minorEastAsia"/>
                <w:b w:val="0"/>
                <w:noProof/>
                <w:sz w:val="22"/>
                <w:szCs w:val="22"/>
                <w:lang w:eastAsia="en-AU"/>
              </w:rPr>
              <w:tab/>
            </w:r>
            <w:r w:rsidR="000739E2" w:rsidRPr="005D7B7F">
              <w:rPr>
                <w:rStyle w:val="Hyperlink"/>
                <w:noProof/>
              </w:rPr>
              <w:t>About disability</w:t>
            </w:r>
            <w:r w:rsidR="000739E2">
              <w:rPr>
                <w:noProof/>
                <w:webHidden/>
              </w:rPr>
              <w:tab/>
            </w:r>
            <w:r w:rsidR="000739E2">
              <w:rPr>
                <w:noProof/>
                <w:webHidden/>
              </w:rPr>
              <w:fldChar w:fldCharType="begin"/>
            </w:r>
            <w:r w:rsidR="000739E2">
              <w:rPr>
                <w:noProof/>
                <w:webHidden/>
              </w:rPr>
              <w:instrText xml:space="preserve"> PAGEREF _Toc47526353 \h </w:instrText>
            </w:r>
            <w:r w:rsidR="000739E2">
              <w:rPr>
                <w:noProof/>
                <w:webHidden/>
              </w:rPr>
            </w:r>
            <w:r w:rsidR="000739E2">
              <w:rPr>
                <w:noProof/>
                <w:webHidden/>
              </w:rPr>
              <w:fldChar w:fldCharType="separate"/>
            </w:r>
            <w:r w:rsidR="00FE54FF">
              <w:rPr>
                <w:noProof/>
                <w:webHidden/>
              </w:rPr>
              <w:t>4</w:t>
            </w:r>
            <w:r w:rsidR="000739E2">
              <w:rPr>
                <w:noProof/>
                <w:webHidden/>
              </w:rPr>
              <w:fldChar w:fldCharType="end"/>
            </w:r>
          </w:hyperlink>
        </w:p>
        <w:p w:rsidR="000739E2" w:rsidRDefault="00774ABD">
          <w:pPr>
            <w:pStyle w:val="TOC1"/>
            <w:tabs>
              <w:tab w:val="left" w:pos="660"/>
              <w:tab w:val="right" w:leader="dot" w:pos="9848"/>
            </w:tabs>
            <w:rPr>
              <w:rFonts w:eastAsiaTheme="minorEastAsia"/>
              <w:b w:val="0"/>
              <w:noProof/>
              <w:sz w:val="22"/>
              <w:szCs w:val="22"/>
              <w:lang w:eastAsia="en-AU"/>
            </w:rPr>
          </w:pPr>
          <w:hyperlink w:anchor="_Toc47526354" w:history="1">
            <w:r w:rsidR="000739E2" w:rsidRPr="005D7B7F">
              <w:rPr>
                <w:rStyle w:val="Hyperlink"/>
                <w:noProof/>
              </w:rPr>
              <w:t>3.0</w:t>
            </w:r>
            <w:r w:rsidR="000739E2">
              <w:rPr>
                <w:rFonts w:eastAsiaTheme="minorEastAsia"/>
                <w:b w:val="0"/>
                <w:noProof/>
                <w:sz w:val="22"/>
                <w:szCs w:val="22"/>
                <w:lang w:eastAsia="en-AU"/>
              </w:rPr>
              <w:tab/>
            </w:r>
            <w:r w:rsidR="000739E2" w:rsidRPr="005D7B7F">
              <w:rPr>
                <w:rStyle w:val="Hyperlink"/>
                <w:noProof/>
              </w:rPr>
              <w:t>About the Rural City of Murray Bridge</w:t>
            </w:r>
            <w:r w:rsidR="000739E2">
              <w:rPr>
                <w:noProof/>
                <w:webHidden/>
              </w:rPr>
              <w:tab/>
            </w:r>
            <w:r w:rsidR="000739E2">
              <w:rPr>
                <w:noProof/>
                <w:webHidden/>
              </w:rPr>
              <w:fldChar w:fldCharType="begin"/>
            </w:r>
            <w:r w:rsidR="000739E2">
              <w:rPr>
                <w:noProof/>
                <w:webHidden/>
              </w:rPr>
              <w:instrText xml:space="preserve"> PAGEREF _Toc47526354 \h </w:instrText>
            </w:r>
            <w:r w:rsidR="000739E2">
              <w:rPr>
                <w:noProof/>
                <w:webHidden/>
              </w:rPr>
            </w:r>
            <w:r w:rsidR="000739E2">
              <w:rPr>
                <w:noProof/>
                <w:webHidden/>
              </w:rPr>
              <w:fldChar w:fldCharType="separate"/>
            </w:r>
            <w:r w:rsidR="00FE54FF">
              <w:rPr>
                <w:noProof/>
                <w:webHidden/>
              </w:rPr>
              <w:t>5</w:t>
            </w:r>
            <w:r w:rsidR="000739E2">
              <w:rPr>
                <w:noProof/>
                <w:webHidden/>
              </w:rPr>
              <w:fldChar w:fldCharType="end"/>
            </w:r>
          </w:hyperlink>
        </w:p>
        <w:p w:rsidR="000739E2" w:rsidRDefault="00774ABD">
          <w:pPr>
            <w:pStyle w:val="TOC1"/>
            <w:tabs>
              <w:tab w:val="left" w:pos="660"/>
              <w:tab w:val="right" w:leader="dot" w:pos="9848"/>
            </w:tabs>
            <w:rPr>
              <w:rFonts w:eastAsiaTheme="minorEastAsia"/>
              <w:b w:val="0"/>
              <w:noProof/>
              <w:sz w:val="22"/>
              <w:szCs w:val="22"/>
              <w:lang w:eastAsia="en-AU"/>
            </w:rPr>
          </w:pPr>
          <w:hyperlink w:anchor="_Toc47526355" w:history="1">
            <w:r w:rsidR="000739E2" w:rsidRPr="005D7B7F">
              <w:rPr>
                <w:rStyle w:val="Hyperlink"/>
                <w:noProof/>
              </w:rPr>
              <w:t>4.0</w:t>
            </w:r>
            <w:r w:rsidR="000739E2">
              <w:rPr>
                <w:rFonts w:eastAsiaTheme="minorEastAsia"/>
                <w:b w:val="0"/>
                <w:noProof/>
                <w:sz w:val="22"/>
                <w:szCs w:val="22"/>
                <w:lang w:eastAsia="en-AU"/>
              </w:rPr>
              <w:tab/>
            </w:r>
            <w:r w:rsidR="000739E2" w:rsidRPr="005D7B7F">
              <w:rPr>
                <w:rStyle w:val="Hyperlink"/>
                <w:noProof/>
              </w:rPr>
              <w:t>The role of local government</w:t>
            </w:r>
            <w:r w:rsidR="000739E2">
              <w:rPr>
                <w:noProof/>
                <w:webHidden/>
              </w:rPr>
              <w:tab/>
            </w:r>
            <w:r w:rsidR="000739E2">
              <w:rPr>
                <w:noProof/>
                <w:webHidden/>
              </w:rPr>
              <w:fldChar w:fldCharType="begin"/>
            </w:r>
            <w:r w:rsidR="000739E2">
              <w:rPr>
                <w:noProof/>
                <w:webHidden/>
              </w:rPr>
              <w:instrText xml:space="preserve"> PAGEREF _Toc47526355 \h </w:instrText>
            </w:r>
            <w:r w:rsidR="000739E2">
              <w:rPr>
                <w:noProof/>
                <w:webHidden/>
              </w:rPr>
            </w:r>
            <w:r w:rsidR="000739E2">
              <w:rPr>
                <w:noProof/>
                <w:webHidden/>
              </w:rPr>
              <w:fldChar w:fldCharType="separate"/>
            </w:r>
            <w:r w:rsidR="00FE54FF">
              <w:rPr>
                <w:noProof/>
                <w:webHidden/>
              </w:rPr>
              <w:t>6</w:t>
            </w:r>
            <w:r w:rsidR="000739E2">
              <w:rPr>
                <w:noProof/>
                <w:webHidden/>
              </w:rPr>
              <w:fldChar w:fldCharType="end"/>
            </w:r>
          </w:hyperlink>
        </w:p>
        <w:p w:rsidR="000739E2" w:rsidRDefault="00774ABD">
          <w:pPr>
            <w:pStyle w:val="TOC1"/>
            <w:tabs>
              <w:tab w:val="left" w:pos="660"/>
              <w:tab w:val="right" w:leader="dot" w:pos="9848"/>
            </w:tabs>
            <w:rPr>
              <w:rFonts w:eastAsiaTheme="minorEastAsia"/>
              <w:b w:val="0"/>
              <w:noProof/>
              <w:sz w:val="22"/>
              <w:szCs w:val="22"/>
              <w:lang w:eastAsia="en-AU"/>
            </w:rPr>
          </w:pPr>
          <w:hyperlink w:anchor="_Toc47526356" w:history="1">
            <w:r w:rsidR="000739E2" w:rsidRPr="005D7B7F">
              <w:rPr>
                <w:rStyle w:val="Hyperlink"/>
                <w:noProof/>
              </w:rPr>
              <w:t>5.0</w:t>
            </w:r>
            <w:r w:rsidR="000739E2">
              <w:rPr>
                <w:rFonts w:eastAsiaTheme="minorEastAsia"/>
                <w:b w:val="0"/>
                <w:noProof/>
                <w:sz w:val="22"/>
                <w:szCs w:val="22"/>
                <w:lang w:eastAsia="en-AU"/>
              </w:rPr>
              <w:tab/>
            </w:r>
            <w:r w:rsidR="000739E2" w:rsidRPr="005D7B7F">
              <w:rPr>
                <w:rStyle w:val="Hyperlink"/>
                <w:noProof/>
              </w:rPr>
              <w:t>Action Plan</w:t>
            </w:r>
            <w:r w:rsidR="000739E2">
              <w:rPr>
                <w:noProof/>
                <w:webHidden/>
              </w:rPr>
              <w:tab/>
            </w:r>
            <w:r w:rsidR="000739E2">
              <w:rPr>
                <w:noProof/>
                <w:webHidden/>
              </w:rPr>
              <w:fldChar w:fldCharType="begin"/>
            </w:r>
            <w:r w:rsidR="000739E2">
              <w:rPr>
                <w:noProof/>
                <w:webHidden/>
              </w:rPr>
              <w:instrText xml:space="preserve"> PAGEREF _Toc47526356 \h </w:instrText>
            </w:r>
            <w:r w:rsidR="000739E2">
              <w:rPr>
                <w:noProof/>
                <w:webHidden/>
              </w:rPr>
            </w:r>
            <w:r w:rsidR="000739E2">
              <w:rPr>
                <w:noProof/>
                <w:webHidden/>
              </w:rPr>
              <w:fldChar w:fldCharType="separate"/>
            </w:r>
            <w:r w:rsidR="00FE54FF">
              <w:rPr>
                <w:noProof/>
                <w:webHidden/>
              </w:rPr>
              <w:t>7</w:t>
            </w:r>
            <w:r w:rsidR="000739E2">
              <w:rPr>
                <w:noProof/>
                <w:webHidden/>
              </w:rPr>
              <w:fldChar w:fldCharType="end"/>
            </w:r>
          </w:hyperlink>
        </w:p>
        <w:p w:rsidR="000739E2" w:rsidRDefault="00774ABD">
          <w:pPr>
            <w:pStyle w:val="TOC2"/>
            <w:rPr>
              <w:rFonts w:eastAsiaTheme="minorEastAsia"/>
              <w:noProof/>
              <w:sz w:val="22"/>
              <w:lang w:eastAsia="en-AU"/>
            </w:rPr>
          </w:pPr>
          <w:hyperlink w:anchor="_Toc47526357" w:history="1">
            <w:r w:rsidR="000739E2" w:rsidRPr="005D7B7F">
              <w:rPr>
                <w:rStyle w:val="Hyperlink"/>
                <w:noProof/>
              </w:rPr>
              <w:t>5.1</w:t>
            </w:r>
            <w:r w:rsidR="000739E2">
              <w:rPr>
                <w:rFonts w:eastAsiaTheme="minorEastAsia"/>
                <w:noProof/>
                <w:sz w:val="22"/>
                <w:lang w:eastAsia="en-AU"/>
              </w:rPr>
              <w:tab/>
            </w:r>
            <w:r w:rsidR="000739E2" w:rsidRPr="005D7B7F">
              <w:rPr>
                <w:rStyle w:val="Hyperlink"/>
                <w:noProof/>
              </w:rPr>
              <w:t>Inclusive communities for all</w:t>
            </w:r>
            <w:r w:rsidR="000739E2">
              <w:rPr>
                <w:noProof/>
                <w:webHidden/>
              </w:rPr>
              <w:tab/>
            </w:r>
            <w:r w:rsidR="000739E2">
              <w:rPr>
                <w:noProof/>
                <w:webHidden/>
              </w:rPr>
              <w:fldChar w:fldCharType="begin"/>
            </w:r>
            <w:r w:rsidR="000739E2">
              <w:rPr>
                <w:noProof/>
                <w:webHidden/>
              </w:rPr>
              <w:instrText xml:space="preserve"> PAGEREF _Toc47526357 \h </w:instrText>
            </w:r>
            <w:r w:rsidR="000739E2">
              <w:rPr>
                <w:noProof/>
                <w:webHidden/>
              </w:rPr>
            </w:r>
            <w:r w:rsidR="000739E2">
              <w:rPr>
                <w:noProof/>
                <w:webHidden/>
              </w:rPr>
              <w:fldChar w:fldCharType="separate"/>
            </w:r>
            <w:r w:rsidR="00FE54FF">
              <w:rPr>
                <w:noProof/>
                <w:webHidden/>
              </w:rPr>
              <w:t>8</w:t>
            </w:r>
            <w:r w:rsidR="000739E2">
              <w:rPr>
                <w:noProof/>
                <w:webHidden/>
              </w:rPr>
              <w:fldChar w:fldCharType="end"/>
            </w:r>
          </w:hyperlink>
        </w:p>
        <w:p w:rsidR="000739E2" w:rsidRDefault="00774ABD">
          <w:pPr>
            <w:pStyle w:val="TOC2"/>
            <w:rPr>
              <w:rFonts w:eastAsiaTheme="minorEastAsia"/>
              <w:noProof/>
              <w:sz w:val="22"/>
              <w:lang w:eastAsia="en-AU"/>
            </w:rPr>
          </w:pPr>
          <w:hyperlink w:anchor="_Toc47526358" w:history="1">
            <w:r w:rsidR="000739E2" w:rsidRPr="005D7B7F">
              <w:rPr>
                <w:rStyle w:val="Hyperlink"/>
                <w:noProof/>
              </w:rPr>
              <w:t>5.2</w:t>
            </w:r>
            <w:r w:rsidR="000739E2">
              <w:rPr>
                <w:rFonts w:eastAsiaTheme="minorEastAsia"/>
                <w:noProof/>
                <w:sz w:val="22"/>
                <w:lang w:eastAsia="en-AU"/>
              </w:rPr>
              <w:tab/>
            </w:r>
            <w:r w:rsidR="000739E2" w:rsidRPr="005D7B7F">
              <w:rPr>
                <w:rStyle w:val="Hyperlink"/>
                <w:noProof/>
              </w:rPr>
              <w:t>Leadership and collaboration</w:t>
            </w:r>
            <w:r w:rsidR="000739E2">
              <w:rPr>
                <w:noProof/>
                <w:webHidden/>
              </w:rPr>
              <w:tab/>
            </w:r>
            <w:r w:rsidR="000739E2">
              <w:rPr>
                <w:noProof/>
                <w:webHidden/>
              </w:rPr>
              <w:fldChar w:fldCharType="begin"/>
            </w:r>
            <w:r w:rsidR="000739E2">
              <w:rPr>
                <w:noProof/>
                <w:webHidden/>
              </w:rPr>
              <w:instrText xml:space="preserve"> PAGEREF _Toc47526358 \h </w:instrText>
            </w:r>
            <w:r w:rsidR="000739E2">
              <w:rPr>
                <w:noProof/>
                <w:webHidden/>
              </w:rPr>
            </w:r>
            <w:r w:rsidR="000739E2">
              <w:rPr>
                <w:noProof/>
                <w:webHidden/>
              </w:rPr>
              <w:fldChar w:fldCharType="separate"/>
            </w:r>
            <w:r w:rsidR="00FE54FF">
              <w:rPr>
                <w:noProof/>
                <w:webHidden/>
              </w:rPr>
              <w:t>10</w:t>
            </w:r>
            <w:r w:rsidR="000739E2">
              <w:rPr>
                <w:noProof/>
                <w:webHidden/>
              </w:rPr>
              <w:fldChar w:fldCharType="end"/>
            </w:r>
          </w:hyperlink>
        </w:p>
        <w:p w:rsidR="000739E2" w:rsidRDefault="00774ABD">
          <w:pPr>
            <w:pStyle w:val="TOC2"/>
            <w:rPr>
              <w:rFonts w:eastAsiaTheme="minorEastAsia"/>
              <w:noProof/>
              <w:sz w:val="22"/>
              <w:lang w:eastAsia="en-AU"/>
            </w:rPr>
          </w:pPr>
          <w:hyperlink w:anchor="_Toc47526359" w:history="1">
            <w:r w:rsidR="000739E2" w:rsidRPr="005D7B7F">
              <w:rPr>
                <w:rStyle w:val="Hyperlink"/>
                <w:noProof/>
              </w:rPr>
              <w:t>5.3</w:t>
            </w:r>
            <w:r w:rsidR="000739E2">
              <w:rPr>
                <w:rFonts w:eastAsiaTheme="minorEastAsia"/>
                <w:noProof/>
                <w:sz w:val="22"/>
                <w:lang w:eastAsia="en-AU"/>
              </w:rPr>
              <w:tab/>
            </w:r>
            <w:r w:rsidR="000739E2" w:rsidRPr="005D7B7F">
              <w:rPr>
                <w:rStyle w:val="Hyperlink"/>
                <w:noProof/>
              </w:rPr>
              <w:t>Accessible communities</w:t>
            </w:r>
            <w:r w:rsidR="000739E2">
              <w:rPr>
                <w:noProof/>
                <w:webHidden/>
              </w:rPr>
              <w:tab/>
            </w:r>
            <w:r w:rsidR="000739E2">
              <w:rPr>
                <w:noProof/>
                <w:webHidden/>
              </w:rPr>
              <w:fldChar w:fldCharType="begin"/>
            </w:r>
            <w:r w:rsidR="000739E2">
              <w:rPr>
                <w:noProof/>
                <w:webHidden/>
              </w:rPr>
              <w:instrText xml:space="preserve"> PAGEREF _Toc47526359 \h </w:instrText>
            </w:r>
            <w:r w:rsidR="000739E2">
              <w:rPr>
                <w:noProof/>
                <w:webHidden/>
              </w:rPr>
            </w:r>
            <w:r w:rsidR="000739E2">
              <w:rPr>
                <w:noProof/>
                <w:webHidden/>
              </w:rPr>
              <w:fldChar w:fldCharType="separate"/>
            </w:r>
            <w:r w:rsidR="00FE54FF">
              <w:rPr>
                <w:noProof/>
                <w:webHidden/>
              </w:rPr>
              <w:t>12</w:t>
            </w:r>
            <w:r w:rsidR="000739E2">
              <w:rPr>
                <w:noProof/>
                <w:webHidden/>
              </w:rPr>
              <w:fldChar w:fldCharType="end"/>
            </w:r>
          </w:hyperlink>
        </w:p>
        <w:p w:rsidR="000739E2" w:rsidRDefault="00774ABD">
          <w:pPr>
            <w:pStyle w:val="TOC2"/>
            <w:rPr>
              <w:rFonts w:eastAsiaTheme="minorEastAsia"/>
              <w:noProof/>
              <w:sz w:val="22"/>
              <w:lang w:eastAsia="en-AU"/>
            </w:rPr>
          </w:pPr>
          <w:hyperlink w:anchor="_Toc47526360" w:history="1">
            <w:r w:rsidR="000739E2" w:rsidRPr="005D7B7F">
              <w:rPr>
                <w:rStyle w:val="Hyperlink"/>
                <w:noProof/>
              </w:rPr>
              <w:t>5.4</w:t>
            </w:r>
            <w:r w:rsidR="000739E2">
              <w:rPr>
                <w:rFonts w:eastAsiaTheme="minorEastAsia"/>
                <w:noProof/>
                <w:sz w:val="22"/>
                <w:lang w:eastAsia="en-AU"/>
              </w:rPr>
              <w:tab/>
            </w:r>
            <w:r w:rsidR="000739E2" w:rsidRPr="005D7B7F">
              <w:rPr>
                <w:rStyle w:val="Hyperlink"/>
                <w:noProof/>
              </w:rPr>
              <w:t>Learning and employment</w:t>
            </w:r>
            <w:r w:rsidR="000739E2">
              <w:rPr>
                <w:noProof/>
                <w:webHidden/>
              </w:rPr>
              <w:tab/>
            </w:r>
            <w:r w:rsidR="000739E2">
              <w:rPr>
                <w:noProof/>
                <w:webHidden/>
              </w:rPr>
              <w:fldChar w:fldCharType="begin"/>
            </w:r>
            <w:r w:rsidR="000739E2">
              <w:rPr>
                <w:noProof/>
                <w:webHidden/>
              </w:rPr>
              <w:instrText xml:space="preserve"> PAGEREF _Toc47526360 \h </w:instrText>
            </w:r>
            <w:r w:rsidR="000739E2">
              <w:rPr>
                <w:noProof/>
                <w:webHidden/>
              </w:rPr>
            </w:r>
            <w:r w:rsidR="000739E2">
              <w:rPr>
                <w:noProof/>
                <w:webHidden/>
              </w:rPr>
              <w:fldChar w:fldCharType="separate"/>
            </w:r>
            <w:r w:rsidR="00FE54FF">
              <w:rPr>
                <w:noProof/>
                <w:webHidden/>
              </w:rPr>
              <w:t>15</w:t>
            </w:r>
            <w:r w:rsidR="000739E2">
              <w:rPr>
                <w:noProof/>
                <w:webHidden/>
              </w:rPr>
              <w:fldChar w:fldCharType="end"/>
            </w:r>
          </w:hyperlink>
        </w:p>
        <w:p w:rsidR="000739E2" w:rsidRDefault="00774ABD">
          <w:pPr>
            <w:pStyle w:val="TOC1"/>
            <w:tabs>
              <w:tab w:val="left" w:pos="660"/>
              <w:tab w:val="right" w:leader="dot" w:pos="9848"/>
            </w:tabs>
            <w:rPr>
              <w:rFonts w:eastAsiaTheme="minorEastAsia"/>
              <w:b w:val="0"/>
              <w:noProof/>
              <w:sz w:val="22"/>
              <w:szCs w:val="22"/>
              <w:lang w:eastAsia="en-AU"/>
            </w:rPr>
          </w:pPr>
          <w:hyperlink w:anchor="_Toc47526361" w:history="1">
            <w:r w:rsidR="000739E2" w:rsidRPr="005D7B7F">
              <w:rPr>
                <w:rStyle w:val="Hyperlink"/>
                <w:noProof/>
              </w:rPr>
              <w:t>6.0</w:t>
            </w:r>
            <w:r w:rsidR="000739E2">
              <w:rPr>
                <w:rFonts w:eastAsiaTheme="minorEastAsia"/>
                <w:b w:val="0"/>
                <w:noProof/>
                <w:sz w:val="22"/>
                <w:szCs w:val="22"/>
                <w:lang w:eastAsia="en-AU"/>
              </w:rPr>
              <w:tab/>
            </w:r>
            <w:r w:rsidR="000739E2" w:rsidRPr="005D7B7F">
              <w:rPr>
                <w:rStyle w:val="Hyperlink"/>
                <w:noProof/>
              </w:rPr>
              <w:t>Delivering our plan</w:t>
            </w:r>
            <w:r w:rsidR="000739E2">
              <w:rPr>
                <w:noProof/>
                <w:webHidden/>
              </w:rPr>
              <w:tab/>
            </w:r>
            <w:r w:rsidR="000739E2">
              <w:rPr>
                <w:noProof/>
                <w:webHidden/>
              </w:rPr>
              <w:fldChar w:fldCharType="begin"/>
            </w:r>
            <w:r w:rsidR="000739E2">
              <w:rPr>
                <w:noProof/>
                <w:webHidden/>
              </w:rPr>
              <w:instrText xml:space="preserve"> PAGEREF _Toc47526361 \h </w:instrText>
            </w:r>
            <w:r w:rsidR="000739E2">
              <w:rPr>
                <w:noProof/>
                <w:webHidden/>
              </w:rPr>
            </w:r>
            <w:r w:rsidR="000739E2">
              <w:rPr>
                <w:noProof/>
                <w:webHidden/>
              </w:rPr>
              <w:fldChar w:fldCharType="separate"/>
            </w:r>
            <w:r w:rsidR="00FE54FF">
              <w:rPr>
                <w:noProof/>
                <w:webHidden/>
              </w:rPr>
              <w:t>17</w:t>
            </w:r>
            <w:r w:rsidR="000739E2">
              <w:rPr>
                <w:noProof/>
                <w:webHidden/>
              </w:rPr>
              <w:fldChar w:fldCharType="end"/>
            </w:r>
          </w:hyperlink>
        </w:p>
        <w:p w:rsidR="000739E2" w:rsidRDefault="00774ABD">
          <w:pPr>
            <w:pStyle w:val="TOC2"/>
            <w:rPr>
              <w:rFonts w:eastAsiaTheme="minorEastAsia"/>
              <w:noProof/>
              <w:sz w:val="22"/>
              <w:lang w:eastAsia="en-AU"/>
            </w:rPr>
          </w:pPr>
          <w:hyperlink w:anchor="_Toc47526362" w:history="1">
            <w:r w:rsidR="000739E2" w:rsidRPr="005D7B7F">
              <w:rPr>
                <w:rStyle w:val="Hyperlink"/>
                <w:noProof/>
              </w:rPr>
              <w:t>6.1</w:t>
            </w:r>
            <w:r w:rsidR="000739E2">
              <w:rPr>
                <w:rFonts w:eastAsiaTheme="minorEastAsia"/>
                <w:noProof/>
                <w:sz w:val="22"/>
                <w:lang w:eastAsia="en-AU"/>
              </w:rPr>
              <w:tab/>
            </w:r>
            <w:r w:rsidR="000739E2" w:rsidRPr="005D7B7F">
              <w:rPr>
                <w:rStyle w:val="Hyperlink"/>
                <w:noProof/>
              </w:rPr>
              <w:t>How we will organise for success</w:t>
            </w:r>
            <w:r w:rsidR="000739E2">
              <w:rPr>
                <w:noProof/>
                <w:webHidden/>
              </w:rPr>
              <w:tab/>
            </w:r>
            <w:r w:rsidR="000739E2">
              <w:rPr>
                <w:noProof/>
                <w:webHidden/>
              </w:rPr>
              <w:fldChar w:fldCharType="begin"/>
            </w:r>
            <w:r w:rsidR="000739E2">
              <w:rPr>
                <w:noProof/>
                <w:webHidden/>
              </w:rPr>
              <w:instrText xml:space="preserve"> PAGEREF _Toc47526362 \h </w:instrText>
            </w:r>
            <w:r w:rsidR="000739E2">
              <w:rPr>
                <w:noProof/>
                <w:webHidden/>
              </w:rPr>
            </w:r>
            <w:r w:rsidR="000739E2">
              <w:rPr>
                <w:noProof/>
                <w:webHidden/>
              </w:rPr>
              <w:fldChar w:fldCharType="separate"/>
            </w:r>
            <w:r w:rsidR="00FE54FF">
              <w:rPr>
                <w:noProof/>
                <w:webHidden/>
              </w:rPr>
              <w:t>17</w:t>
            </w:r>
            <w:r w:rsidR="000739E2">
              <w:rPr>
                <w:noProof/>
                <w:webHidden/>
              </w:rPr>
              <w:fldChar w:fldCharType="end"/>
            </w:r>
          </w:hyperlink>
        </w:p>
        <w:p w:rsidR="000739E2" w:rsidRDefault="00774ABD">
          <w:pPr>
            <w:pStyle w:val="TOC2"/>
            <w:rPr>
              <w:rFonts w:eastAsiaTheme="minorEastAsia"/>
              <w:noProof/>
              <w:sz w:val="22"/>
              <w:lang w:eastAsia="en-AU"/>
            </w:rPr>
          </w:pPr>
          <w:hyperlink w:anchor="_Toc47526363" w:history="1">
            <w:r w:rsidR="000739E2" w:rsidRPr="005D7B7F">
              <w:rPr>
                <w:rStyle w:val="Hyperlink"/>
                <w:noProof/>
              </w:rPr>
              <w:t>6.2</w:t>
            </w:r>
            <w:r w:rsidR="000739E2">
              <w:rPr>
                <w:rFonts w:eastAsiaTheme="minorEastAsia"/>
                <w:noProof/>
                <w:sz w:val="22"/>
                <w:lang w:eastAsia="en-AU"/>
              </w:rPr>
              <w:tab/>
            </w:r>
            <w:r w:rsidR="000739E2" w:rsidRPr="005D7B7F">
              <w:rPr>
                <w:rStyle w:val="Hyperlink"/>
                <w:noProof/>
              </w:rPr>
              <w:t>Planning, delivery and review cycle</w:t>
            </w:r>
            <w:r w:rsidR="000739E2">
              <w:rPr>
                <w:noProof/>
                <w:webHidden/>
              </w:rPr>
              <w:tab/>
            </w:r>
            <w:r w:rsidR="000739E2">
              <w:rPr>
                <w:noProof/>
                <w:webHidden/>
              </w:rPr>
              <w:fldChar w:fldCharType="begin"/>
            </w:r>
            <w:r w:rsidR="000739E2">
              <w:rPr>
                <w:noProof/>
                <w:webHidden/>
              </w:rPr>
              <w:instrText xml:space="preserve"> PAGEREF _Toc47526363 \h </w:instrText>
            </w:r>
            <w:r w:rsidR="000739E2">
              <w:rPr>
                <w:noProof/>
                <w:webHidden/>
              </w:rPr>
            </w:r>
            <w:r w:rsidR="000739E2">
              <w:rPr>
                <w:noProof/>
                <w:webHidden/>
              </w:rPr>
              <w:fldChar w:fldCharType="separate"/>
            </w:r>
            <w:r w:rsidR="00FE54FF">
              <w:rPr>
                <w:noProof/>
                <w:webHidden/>
              </w:rPr>
              <w:t>18</w:t>
            </w:r>
            <w:r w:rsidR="000739E2">
              <w:rPr>
                <w:noProof/>
                <w:webHidden/>
              </w:rPr>
              <w:fldChar w:fldCharType="end"/>
            </w:r>
          </w:hyperlink>
        </w:p>
        <w:p w:rsidR="009F1316" w:rsidRDefault="009F1316" w:rsidP="009F1316">
          <w:pPr>
            <w:pStyle w:val="TOC1"/>
            <w:tabs>
              <w:tab w:val="left" w:pos="660"/>
              <w:tab w:val="right" w:leader="dot" w:pos="9061"/>
            </w:tabs>
          </w:pPr>
          <w:r w:rsidRPr="00770031">
            <w:rPr>
              <w:rFonts w:asciiTheme="majorHAnsi" w:hAnsiTheme="majorHAnsi" w:cstheme="majorHAnsi"/>
              <w:b w:val="0"/>
              <w:sz w:val="22"/>
              <w:szCs w:val="22"/>
            </w:rPr>
            <w:fldChar w:fldCharType="end"/>
          </w:r>
        </w:p>
        <w:p w:rsidR="009F1316" w:rsidRDefault="00774ABD" w:rsidP="009F1316">
          <w:pPr>
            <w:spacing w:after="100"/>
          </w:pPr>
        </w:p>
      </w:sdtContent>
    </w:sdt>
    <w:p w:rsidR="00A75349" w:rsidRDefault="002A6375">
      <w:pPr>
        <w:sectPr w:rsidR="00A75349" w:rsidSect="003C3599">
          <w:footerReference w:type="default" r:id="rId10"/>
          <w:footerReference w:type="first" r:id="rId11"/>
          <w:pgSz w:w="11900" w:h="16840"/>
          <w:pgMar w:top="680" w:right="1021" w:bottom="816" w:left="1021" w:header="709" w:footer="415" w:gutter="0"/>
          <w:cols w:space="708"/>
          <w:titlePg/>
          <w:docGrid w:linePitch="360"/>
        </w:sectPr>
      </w:pPr>
      <w:r>
        <w:br w:type="page"/>
      </w:r>
    </w:p>
    <w:p w:rsidR="004170D1" w:rsidRPr="00096B03" w:rsidRDefault="00A23AA9" w:rsidP="009F1316">
      <w:pPr>
        <w:pStyle w:val="Heading1"/>
        <w:spacing w:before="120"/>
        <w:ind w:left="1418" w:hanging="1418"/>
        <w:rPr>
          <w:b/>
          <w:color w:val="FFC845"/>
          <w:sz w:val="60"/>
          <w:szCs w:val="60"/>
        </w:rPr>
      </w:pPr>
      <w:r w:rsidRPr="00096B03">
        <w:rPr>
          <w:b/>
          <w:color w:val="FFC845"/>
          <w:sz w:val="60"/>
          <w:szCs w:val="60"/>
        </w:rPr>
        <w:lastRenderedPageBreak/>
        <w:tab/>
      </w:r>
      <w:bookmarkStart w:id="0" w:name="_Toc47526352"/>
      <w:r w:rsidRPr="00096B03">
        <w:rPr>
          <w:b/>
          <w:color w:val="FFC845"/>
          <w:sz w:val="60"/>
          <w:szCs w:val="60"/>
        </w:rPr>
        <w:t>About this plan</w:t>
      </w:r>
      <w:bookmarkEnd w:id="0"/>
    </w:p>
    <w:p w:rsidR="008C5E8F" w:rsidRPr="00B554C4" w:rsidRDefault="008C5E8F" w:rsidP="00B554C4">
      <w:pPr>
        <w:pStyle w:val="BodyText"/>
      </w:pPr>
      <w:r w:rsidRPr="00B554C4">
        <w:t>This Disability Access and Inclusion Plan (DAIP) describes the actions that the Rural City of Murray Bridge will take over the next four years to facilitate equitable access to opportunities and services for people living with disability.</w:t>
      </w:r>
    </w:p>
    <w:p w:rsidR="008C5E8F" w:rsidRPr="00B554C4" w:rsidRDefault="008C5E8F" w:rsidP="00B554C4">
      <w:pPr>
        <w:pStyle w:val="BodyText"/>
      </w:pPr>
      <w:r w:rsidRPr="00B554C4">
        <w:t>This means considering disability access and inclusion in Council planning and action and putting in place measures to ensure people living with disability can participate in or use Councils services, programs and facilities and that they feel welcome and engaged in community life.</w:t>
      </w:r>
    </w:p>
    <w:p w:rsidR="008C5E8F" w:rsidRPr="00B554C4" w:rsidRDefault="008C5E8F" w:rsidP="00B554C4">
      <w:pPr>
        <w:pStyle w:val="BodyText"/>
      </w:pPr>
      <w:r w:rsidRPr="00B554C4">
        <w:t xml:space="preserve">The State Disability Inclusion Plan </w:t>
      </w:r>
      <w:r w:rsidR="00C25CBA" w:rsidRPr="00C25CBA">
        <w:rPr>
          <w:i/>
        </w:rPr>
        <w:t>Inclusive SA</w:t>
      </w:r>
      <w:r w:rsidRPr="00B554C4">
        <w:t xml:space="preserve"> was launched in November 2019 and reflects the State Government’s commitment to create an accessible and inclusive South Australia based on fairness and respect.  </w:t>
      </w:r>
      <w:r w:rsidR="00C25CBA" w:rsidRPr="00C25CBA">
        <w:rPr>
          <w:i/>
        </w:rPr>
        <w:t>Inclusive SA</w:t>
      </w:r>
      <w:r w:rsidRPr="00B554C4">
        <w:t xml:space="preserve"> sets out state priorities and actions for the next four years under the following themes:</w:t>
      </w:r>
    </w:p>
    <w:p w:rsidR="008C5E8F" w:rsidRPr="00B554C4" w:rsidRDefault="008C5E8F" w:rsidP="00B554C4">
      <w:pPr>
        <w:pStyle w:val="BodyText"/>
        <w:tabs>
          <w:tab w:val="clear" w:pos="6740"/>
        </w:tabs>
      </w:pPr>
      <w:r w:rsidRPr="00B554C4">
        <w:t>1.</w:t>
      </w:r>
      <w:r w:rsidRPr="00B554C4">
        <w:tab/>
        <w:t>Inclusive communities for all</w:t>
      </w:r>
    </w:p>
    <w:p w:rsidR="008C5E8F" w:rsidRPr="00B554C4" w:rsidRDefault="008C5E8F" w:rsidP="00B554C4">
      <w:pPr>
        <w:pStyle w:val="BodyText"/>
        <w:tabs>
          <w:tab w:val="clear" w:pos="6740"/>
        </w:tabs>
      </w:pPr>
      <w:r w:rsidRPr="00B554C4">
        <w:t>2.</w:t>
      </w:r>
      <w:r w:rsidRPr="00B554C4">
        <w:tab/>
        <w:t>Leadership and collaboration</w:t>
      </w:r>
    </w:p>
    <w:p w:rsidR="008C5E8F" w:rsidRPr="00B554C4" w:rsidRDefault="008C5E8F" w:rsidP="00B554C4">
      <w:pPr>
        <w:pStyle w:val="BodyText"/>
        <w:tabs>
          <w:tab w:val="clear" w:pos="6740"/>
        </w:tabs>
      </w:pPr>
      <w:r w:rsidRPr="00B554C4">
        <w:t>3.</w:t>
      </w:r>
      <w:r w:rsidRPr="00B554C4">
        <w:tab/>
        <w:t>Accessible communities</w:t>
      </w:r>
    </w:p>
    <w:p w:rsidR="008C5E8F" w:rsidRPr="00B554C4" w:rsidRDefault="008C5E8F" w:rsidP="00B554C4">
      <w:pPr>
        <w:pStyle w:val="BodyText"/>
        <w:tabs>
          <w:tab w:val="clear" w:pos="6740"/>
        </w:tabs>
      </w:pPr>
      <w:r w:rsidRPr="00B554C4">
        <w:t>4.</w:t>
      </w:r>
      <w:r w:rsidRPr="00B554C4">
        <w:tab/>
        <w:t>Learning and employment.</w:t>
      </w:r>
    </w:p>
    <w:p w:rsidR="008C5E8F" w:rsidRPr="00B554C4" w:rsidRDefault="008C5E8F" w:rsidP="00B554C4">
      <w:pPr>
        <w:pStyle w:val="BodyText"/>
      </w:pPr>
      <w:r w:rsidRPr="00B554C4">
        <w:t xml:space="preserve">All State Authorities including local government are required to develop a DAIP under the Disability Inclusion Act 2018 (SA). This DAIP is structured around the priority areas and actions of </w:t>
      </w:r>
      <w:r w:rsidR="00C25CBA" w:rsidRPr="00C25CBA">
        <w:rPr>
          <w:i/>
        </w:rPr>
        <w:t>Inclusive SA</w:t>
      </w:r>
      <w:r w:rsidRPr="00B554C4">
        <w:t xml:space="preserve"> and its development has followed the process identified in the </w:t>
      </w:r>
      <w:r w:rsidR="00553C72">
        <w:rPr>
          <w:rFonts w:cstheme="minorHAnsi"/>
        </w:rPr>
        <w:t>DAIP Guidelines</w:t>
      </w:r>
      <w:r w:rsidR="00553C72">
        <w:rPr>
          <w:rStyle w:val="FootnoteReference"/>
          <w:rFonts w:cstheme="minorHAnsi"/>
        </w:rPr>
        <w:footnoteReference w:id="1"/>
      </w:r>
      <w:r w:rsidR="00553C72">
        <w:rPr>
          <w:rFonts w:cstheme="minorHAnsi"/>
        </w:rPr>
        <w:t>.</w:t>
      </w:r>
    </w:p>
    <w:p w:rsidR="008C5E8F" w:rsidRPr="00B554C4" w:rsidRDefault="00CD16C3" w:rsidP="00B554C4">
      <w:pPr>
        <w:pStyle w:val="BodyText"/>
      </w:pPr>
      <w:r>
        <w:t>The</w:t>
      </w:r>
      <w:r w:rsidR="008C5E8F" w:rsidRPr="00B554C4">
        <w:t xml:space="preserve"> draft DAIP </w:t>
      </w:r>
      <w:r>
        <w:t>was</w:t>
      </w:r>
      <w:r w:rsidR="008C5E8F" w:rsidRPr="00B554C4">
        <w:t xml:space="preserve"> </w:t>
      </w:r>
      <w:bookmarkStart w:id="1" w:name="_GoBack"/>
      <w:bookmarkEnd w:id="1"/>
      <w:r w:rsidR="008C5E8F" w:rsidRPr="00B554C4">
        <w:t xml:space="preserve">prepared using information gathered via research and targeted consultation with people with a lived experience of disability, people who care for or support people with disability and Council staff who participated at workshops and/or completed an online survey. </w:t>
      </w:r>
    </w:p>
    <w:p w:rsidR="00A23AA9" w:rsidRPr="00CD16C3" w:rsidRDefault="00053B98" w:rsidP="00B554C4">
      <w:pPr>
        <w:pStyle w:val="BodyText"/>
      </w:pPr>
      <w:r w:rsidRPr="00CD16C3">
        <w:t>T</w:t>
      </w:r>
      <w:r w:rsidR="00CD16C3" w:rsidRPr="00CD16C3">
        <w:t>he</w:t>
      </w:r>
      <w:r w:rsidR="00CD16C3">
        <w:t xml:space="preserve"> d</w:t>
      </w:r>
      <w:r w:rsidR="008C5E8F" w:rsidRPr="00CD16C3">
        <w:t xml:space="preserve">raft DAIP </w:t>
      </w:r>
      <w:r w:rsidR="00CD16C3" w:rsidRPr="00CD16C3">
        <w:t>was</w:t>
      </w:r>
      <w:r w:rsidR="00FE54FF" w:rsidRPr="00CD16C3">
        <w:t xml:space="preserve"> open for community consultation from 11 August to the 1 September 2020 and feedbac</w:t>
      </w:r>
      <w:r w:rsidR="00CD16C3">
        <w:t>k was</w:t>
      </w:r>
      <w:r w:rsidR="00FE54FF" w:rsidRPr="00CD16C3">
        <w:t xml:space="preserve"> considered prior to adoption</w:t>
      </w:r>
      <w:r w:rsidR="008C5E8F" w:rsidRPr="00CD16C3">
        <w:t xml:space="preserve"> by Council.  </w:t>
      </w:r>
    </w:p>
    <w:p w:rsidR="00A23AA9" w:rsidRPr="00B554C4" w:rsidRDefault="00A23AA9" w:rsidP="00B554C4">
      <w:pPr>
        <w:pStyle w:val="BodyText"/>
      </w:pPr>
      <w:r w:rsidRPr="00B554C4">
        <w:t xml:space="preserve"> </w:t>
      </w:r>
    </w:p>
    <w:p w:rsidR="008C5E8F" w:rsidRDefault="008C5E8F" w:rsidP="00B554C4">
      <w:pPr>
        <w:pStyle w:val="BodyText"/>
        <w:rPr>
          <w:rFonts w:ascii="Calibri" w:eastAsia="Calibri" w:hAnsi="Calibri" w:cs="Times New Roman"/>
          <w:b/>
          <w:bCs/>
          <w:color w:val="auto"/>
          <w:vertAlign w:val="superscript"/>
          <w:lang w:val="en-AU"/>
        </w:rPr>
      </w:pPr>
    </w:p>
    <w:p w:rsidR="008C5E8F" w:rsidRDefault="008C5E8F" w:rsidP="004170D1">
      <w:pPr>
        <w:pStyle w:val="Sub-Heading"/>
        <w:rPr>
          <w:rFonts w:ascii="Calibri" w:eastAsia="Calibri" w:hAnsi="Calibri" w:cs="Times New Roman"/>
          <w:b w:val="0"/>
          <w:bCs w:val="0"/>
          <w:color w:val="auto"/>
          <w:sz w:val="22"/>
          <w:szCs w:val="22"/>
          <w:vertAlign w:val="superscript"/>
          <w:lang w:val="en-AU"/>
        </w:rPr>
      </w:pPr>
    </w:p>
    <w:p w:rsidR="008C5E8F" w:rsidRDefault="008C5E8F" w:rsidP="004170D1">
      <w:pPr>
        <w:pStyle w:val="Sub-Heading"/>
        <w:rPr>
          <w:rFonts w:ascii="Calibri" w:eastAsia="Calibri" w:hAnsi="Calibri" w:cs="Times New Roman"/>
          <w:b w:val="0"/>
          <w:bCs w:val="0"/>
          <w:color w:val="auto"/>
          <w:sz w:val="22"/>
          <w:szCs w:val="22"/>
          <w:vertAlign w:val="superscript"/>
          <w:lang w:val="en-AU"/>
        </w:rPr>
      </w:pPr>
    </w:p>
    <w:p w:rsidR="00553C72" w:rsidRDefault="00553C72" w:rsidP="004170D1">
      <w:pPr>
        <w:pStyle w:val="Sub-Heading"/>
        <w:rPr>
          <w:rFonts w:ascii="Calibri" w:eastAsia="Calibri" w:hAnsi="Calibri" w:cs="Times New Roman"/>
          <w:b w:val="0"/>
          <w:bCs w:val="0"/>
          <w:color w:val="auto"/>
          <w:sz w:val="22"/>
          <w:szCs w:val="22"/>
          <w:vertAlign w:val="superscript"/>
          <w:lang w:val="en-AU"/>
        </w:rPr>
      </w:pPr>
    </w:p>
    <w:p w:rsidR="00553C72" w:rsidRDefault="00553C72" w:rsidP="004170D1">
      <w:pPr>
        <w:pStyle w:val="Sub-Heading"/>
        <w:rPr>
          <w:rFonts w:ascii="Calibri" w:eastAsia="Calibri" w:hAnsi="Calibri" w:cs="Times New Roman"/>
          <w:b w:val="0"/>
          <w:bCs w:val="0"/>
          <w:color w:val="auto"/>
          <w:sz w:val="22"/>
          <w:szCs w:val="22"/>
          <w:vertAlign w:val="superscript"/>
          <w:lang w:val="en-AU"/>
        </w:rPr>
      </w:pPr>
    </w:p>
    <w:p w:rsidR="00553C72" w:rsidRDefault="00553C72" w:rsidP="004170D1">
      <w:pPr>
        <w:pStyle w:val="Sub-Heading"/>
        <w:rPr>
          <w:rFonts w:ascii="Calibri" w:eastAsia="Calibri" w:hAnsi="Calibri" w:cs="Times New Roman"/>
          <w:b w:val="0"/>
          <w:bCs w:val="0"/>
          <w:color w:val="auto"/>
          <w:sz w:val="22"/>
          <w:szCs w:val="22"/>
          <w:vertAlign w:val="superscript"/>
          <w:lang w:val="en-AU"/>
        </w:rPr>
      </w:pPr>
    </w:p>
    <w:p w:rsidR="00A23AA9" w:rsidRPr="00096B03" w:rsidRDefault="00A23AA9" w:rsidP="00096B03">
      <w:pPr>
        <w:pStyle w:val="Heading1"/>
        <w:ind w:left="1418" w:hanging="1418"/>
        <w:rPr>
          <w:b/>
          <w:color w:val="FFC845"/>
          <w:sz w:val="60"/>
          <w:szCs w:val="60"/>
        </w:rPr>
      </w:pPr>
      <w:bookmarkStart w:id="2" w:name="_Toc47526353"/>
      <w:r w:rsidRPr="00096B03">
        <w:rPr>
          <w:b/>
          <w:color w:val="FFC845"/>
          <w:sz w:val="60"/>
          <w:szCs w:val="60"/>
        </w:rPr>
        <w:lastRenderedPageBreak/>
        <w:t>About disability</w:t>
      </w:r>
      <w:bookmarkEnd w:id="2"/>
    </w:p>
    <w:p w:rsidR="008C5E8F" w:rsidRPr="00B554C4" w:rsidRDefault="008C5E8F" w:rsidP="00B554C4">
      <w:pPr>
        <w:pStyle w:val="BodyText"/>
      </w:pPr>
      <w:r w:rsidRPr="00B554C4">
        <w:t>People often think of disability in terms of limitations posed by the impaired functioning of our bodies or mind. However, the environments we create and our processes, systems, cultures and attitudes play a big part in determining the extent to which people living with disability are either enabled or disabled to live happy and productive lives.</w:t>
      </w:r>
    </w:p>
    <w:p w:rsidR="008C5E8F" w:rsidRPr="00B554C4" w:rsidRDefault="008C5E8F" w:rsidP="00B554C4">
      <w:pPr>
        <w:pStyle w:val="BodyText"/>
      </w:pPr>
      <w:r w:rsidRPr="00B554C4">
        <w:t xml:space="preserve">The United Nations Convention on the Rights of Persons with Disabilities (UNCRPD) defines persons with disabilities as including those who have long-term physical, mental, intellectual or sensory impairments which interact with various barriers to hinder their full and effective participation in society on an equal basis with others. </w:t>
      </w:r>
    </w:p>
    <w:p w:rsidR="00A23AA9" w:rsidRPr="00B554C4" w:rsidRDefault="008C5E8F" w:rsidP="00B554C4">
      <w:pPr>
        <w:pStyle w:val="BodyText"/>
      </w:pPr>
      <w:r w:rsidRPr="00B554C4">
        <w:t>This broader understanding recognises that disability may also be a product of the environment in which a person lives.  Social, attitudinal, economic and cultural barriers can limit participation as can a person’s individual circumstances (i.e. the nature and degree of impairment, capacities and skills).</w:t>
      </w:r>
      <w:r w:rsidR="00A23AA9" w:rsidRPr="00B554C4">
        <w:br w:type="page"/>
      </w:r>
    </w:p>
    <w:p w:rsidR="00A23AA9" w:rsidRPr="00096B03" w:rsidRDefault="00A23AA9" w:rsidP="00096B03">
      <w:pPr>
        <w:pStyle w:val="Heading1"/>
        <w:ind w:left="1418" w:hanging="1418"/>
        <w:rPr>
          <w:b/>
          <w:color w:val="FFC845"/>
          <w:sz w:val="60"/>
          <w:szCs w:val="60"/>
        </w:rPr>
      </w:pPr>
      <w:bookmarkStart w:id="3" w:name="_Toc47526354"/>
      <w:r w:rsidRPr="00096B03">
        <w:rPr>
          <w:b/>
          <w:color w:val="FFC845"/>
          <w:sz w:val="60"/>
          <w:szCs w:val="60"/>
        </w:rPr>
        <w:lastRenderedPageBreak/>
        <w:t>About the Rural City of Murray Bridge</w:t>
      </w:r>
      <w:bookmarkEnd w:id="3"/>
    </w:p>
    <w:p w:rsidR="0069176B" w:rsidRPr="00B554C4" w:rsidRDefault="0069176B" w:rsidP="00B554C4">
      <w:pPr>
        <w:pStyle w:val="BodyText"/>
      </w:pPr>
      <w:bookmarkStart w:id="4" w:name="_Toc422235393"/>
      <w:r w:rsidRPr="00B554C4">
        <w:t>This section presents Australian Bureau of Statistics (ABS) 2016 Census data, and information from the Rural City of Murray Bridge Profile id webpage (https://profile.id.com.au/murray-bridge) unless otherwise stated.</w:t>
      </w:r>
    </w:p>
    <w:p w:rsidR="0069176B" w:rsidRPr="00B554C4" w:rsidRDefault="0069176B" w:rsidP="00B554C4">
      <w:pPr>
        <w:pStyle w:val="BodyText"/>
      </w:pPr>
      <w:r w:rsidRPr="00B554C4">
        <w:t>The Rural City of Murray Bridge is located in the Murraylands Region of South Australia, about 75 kilometres south-east of the Adelaide CBD. It covers an area of 183,182 hectares (1,832 km2).</w:t>
      </w:r>
    </w:p>
    <w:p w:rsidR="0069176B" w:rsidRPr="00B554C4" w:rsidRDefault="0069176B" w:rsidP="00B554C4">
      <w:pPr>
        <w:pStyle w:val="BodyText"/>
      </w:pPr>
      <w:r w:rsidRPr="00B554C4">
        <w:t xml:space="preserve">People living in the Rural City of Murray Bridge are more likely to need help in their day to day lives due to disability, than for Greater Adelaide or South Australia as a whole.  In 2016 6.6% of people living in the Rural City of Murray Bridge needed help, compared to 5.9% for Greater Adelaide and 6% for South Australia. </w:t>
      </w:r>
    </w:p>
    <w:p w:rsidR="0069176B" w:rsidRPr="00B554C4" w:rsidRDefault="0069176B" w:rsidP="00B554C4">
      <w:pPr>
        <w:pStyle w:val="BodyText"/>
      </w:pPr>
      <w:r w:rsidRPr="00B554C4">
        <w:t xml:space="preserve">As people age, their need for assistance generally increases.  The number of people aged over 60 in the Rural City of Murray Bridge is increasing and more than 50% of people aged 85 and over require assistance with core activities. </w:t>
      </w:r>
    </w:p>
    <w:p w:rsidR="0069176B" w:rsidRPr="00B554C4" w:rsidRDefault="0069176B" w:rsidP="00B554C4">
      <w:pPr>
        <w:pStyle w:val="BodyText"/>
      </w:pPr>
      <w:r w:rsidRPr="00B554C4">
        <w:t>Women, children and Culturally and Linguistically Diverse (CALD) and Aboriginal and Torres Strait Islander (ATSI) communities are priority populations for the State Disability Inclusion Plan.  Compared to Greater Adelaide there are a slightly larger proportions of women and children in the Rural City of Murray Bridge that need assistance with core activities. The proportions of ATSI people and people with poor proficiency in English that need assistance is lower.</w:t>
      </w:r>
    </w:p>
    <w:p w:rsidR="00A23AA9" w:rsidRPr="00B554C4" w:rsidRDefault="0069176B" w:rsidP="00B554C4">
      <w:pPr>
        <w:pStyle w:val="BodyText"/>
      </w:pPr>
      <w:r w:rsidRPr="00B554C4">
        <w:t>12% of the population aged over 15 in the Rural City of Murray Bridge provide unpaid assistance to a person with a disability, long term illness or old age. This is comparative to the rate for South Australia (12.2%).</w:t>
      </w:r>
    </w:p>
    <w:p w:rsidR="00A23AA9" w:rsidRPr="00B554C4" w:rsidRDefault="00A23AA9" w:rsidP="00B554C4">
      <w:pPr>
        <w:pStyle w:val="BodyText"/>
      </w:pPr>
    </w:p>
    <w:bookmarkEnd w:id="4"/>
    <w:p w:rsidR="00A23AA9" w:rsidRDefault="00A23AA9" w:rsidP="00A23AA9">
      <w:pPr>
        <w:pStyle w:val="URPSNormalbodytext"/>
      </w:pPr>
    </w:p>
    <w:p w:rsidR="00A23AA9" w:rsidRPr="00096B03" w:rsidRDefault="00A23AA9" w:rsidP="00096B03">
      <w:pPr>
        <w:pStyle w:val="Heading1"/>
        <w:ind w:left="1418" w:hanging="1418"/>
        <w:rPr>
          <w:b/>
          <w:color w:val="FFC845"/>
          <w:sz w:val="60"/>
          <w:szCs w:val="60"/>
        </w:rPr>
      </w:pPr>
      <w:bookmarkStart w:id="5" w:name="_Toc47526355"/>
      <w:bookmarkStart w:id="6" w:name="_Toc505248102"/>
      <w:bookmarkStart w:id="7" w:name="_Toc524511366"/>
      <w:bookmarkStart w:id="8" w:name="_Toc37328809"/>
      <w:bookmarkStart w:id="9" w:name="_Toc45883617"/>
      <w:r w:rsidRPr="00096B03">
        <w:rPr>
          <w:b/>
          <w:color w:val="FFC845"/>
          <w:sz w:val="60"/>
          <w:szCs w:val="60"/>
        </w:rPr>
        <w:lastRenderedPageBreak/>
        <w:t>The role of local government</w:t>
      </w:r>
      <w:bookmarkEnd w:id="5"/>
      <w:r w:rsidRPr="00096B03">
        <w:rPr>
          <w:b/>
          <w:color w:val="FFC845"/>
          <w:sz w:val="60"/>
          <w:szCs w:val="60"/>
        </w:rPr>
        <w:t xml:space="preserve"> </w:t>
      </w:r>
      <w:bookmarkEnd w:id="6"/>
      <w:bookmarkEnd w:id="7"/>
      <w:bookmarkEnd w:id="8"/>
      <w:bookmarkEnd w:id="9"/>
    </w:p>
    <w:p w:rsidR="0069176B" w:rsidRPr="00B554C4" w:rsidRDefault="0069176B" w:rsidP="00B554C4">
      <w:pPr>
        <w:pStyle w:val="BodyText"/>
      </w:pPr>
      <w:r w:rsidRPr="00B554C4">
        <w:t>Local Government has a range of roles and responsibilities in relation to our community, including vulnerable groups and people living with disability.  These roles and responsibilities differ to those of other support agencies.</w:t>
      </w:r>
    </w:p>
    <w:p w:rsidR="0069176B" w:rsidRPr="00B554C4" w:rsidRDefault="0069176B" w:rsidP="00B554C4">
      <w:pPr>
        <w:pStyle w:val="BodyText"/>
      </w:pPr>
      <w:r w:rsidRPr="00B554C4">
        <w:t xml:space="preserve">Councils do not provide formal health services, schools and tertiary education and they do not make the laws.  While Councils facilitate an environment where businesses are able to thrive, they do not have a primary responsibility for general economic security and employment. </w:t>
      </w:r>
    </w:p>
    <w:p w:rsidR="0069176B" w:rsidRPr="00B554C4" w:rsidRDefault="0069176B" w:rsidP="00B554C4">
      <w:pPr>
        <w:pStyle w:val="BodyText"/>
      </w:pPr>
      <w:r w:rsidRPr="00B554C4">
        <w:t>Councils do play very important roles as advocates to, and partners with, State and Commonwealth government and service providers, non-government organisations (NGO’s) and the private sector to enable their communities to have access to the services they need to live full and rewarding lives.</w:t>
      </w:r>
    </w:p>
    <w:p w:rsidR="0069176B" w:rsidRPr="00B554C4" w:rsidRDefault="0069176B" w:rsidP="00B554C4">
      <w:pPr>
        <w:pStyle w:val="BodyText"/>
      </w:pPr>
      <w:r w:rsidRPr="00B554C4">
        <w:t>Councils provide very important services and programs that contribute to social inclusion, health and well-being.  Councils provide and manage libraries, community centres, open spaces for active recreation, parks and gardens for relaxation and social interaction.</w:t>
      </w:r>
    </w:p>
    <w:p w:rsidR="0069176B" w:rsidRPr="00B554C4" w:rsidRDefault="0069176B" w:rsidP="00B554C4">
      <w:pPr>
        <w:pStyle w:val="BodyText"/>
      </w:pPr>
      <w:r w:rsidRPr="00B554C4">
        <w:t>The quality of the physical and built environment that supports accessibility for people living with disability is a key focus for the design and maintenance of public spaces and Council owned and managed buildings.</w:t>
      </w:r>
    </w:p>
    <w:p w:rsidR="0069176B" w:rsidRPr="00B554C4" w:rsidRDefault="0069176B" w:rsidP="00B554C4">
      <w:pPr>
        <w:pStyle w:val="BodyText"/>
      </w:pPr>
      <w:r w:rsidRPr="00B554C4">
        <w:t>Councils are often the first point of contact for local residents and businesses, highlighting the importance of appropriate information provision and customer service and support.</w:t>
      </w:r>
    </w:p>
    <w:p w:rsidR="0069176B" w:rsidRPr="00B554C4" w:rsidRDefault="0069176B" w:rsidP="00B554C4">
      <w:pPr>
        <w:pStyle w:val="BodyText"/>
      </w:pPr>
      <w:r w:rsidRPr="00B554C4">
        <w:t>Councils provide a range of avenues for people to participate in making decisions about matters that affect their lives.  It is important that these methods recognise and respond to any particular barriers that might limit the ability of people living with disability to participate.</w:t>
      </w:r>
    </w:p>
    <w:p w:rsidR="0069176B" w:rsidRPr="00B554C4" w:rsidRDefault="0069176B" w:rsidP="00B554C4">
      <w:pPr>
        <w:pStyle w:val="BodyText"/>
      </w:pPr>
      <w:r w:rsidRPr="00B554C4">
        <w:t>The State Government Planning Reforms are looking to create a single suite of development policies that will be applied across the state through the Planning and Design Code. The Code will set objectives for access and inclusion in developments. Councils, as the assessment authority, will play a role in ensuring that developers appropriately consider the access and inclusion within their developments.</w:t>
      </w:r>
    </w:p>
    <w:p w:rsidR="0069176B" w:rsidRPr="00B554C4" w:rsidRDefault="0069176B" w:rsidP="00B554C4">
      <w:pPr>
        <w:pStyle w:val="BodyText"/>
      </w:pPr>
      <w:r w:rsidRPr="00B554C4">
        <w:t>Councils are significant employers in most communities.  Their inclusive policies and practices can provide high quality working environments for their employees and act as a model for other businesses.</w:t>
      </w:r>
    </w:p>
    <w:p w:rsidR="0069176B" w:rsidRPr="00B554C4" w:rsidRDefault="0069176B" w:rsidP="00B554C4">
      <w:pPr>
        <w:pStyle w:val="BodyText"/>
      </w:pPr>
      <w:r w:rsidRPr="00B554C4">
        <w:t>Councils often have strong volunteer involvement which is another important way for people living with disability to contribute to community life.</w:t>
      </w:r>
    </w:p>
    <w:p w:rsidR="0069176B" w:rsidRPr="00B554C4" w:rsidRDefault="0069176B" w:rsidP="00B554C4">
      <w:pPr>
        <w:pStyle w:val="BodyText"/>
      </w:pPr>
      <w:r w:rsidRPr="00B554C4">
        <w:t>Councils’ commitment to building an inclusive, welcoming and responsive culture is also often reflected in its staff induction processes and training programs.</w:t>
      </w:r>
    </w:p>
    <w:p w:rsidR="0069176B" w:rsidRPr="009027FB" w:rsidRDefault="0069176B" w:rsidP="00B554C4">
      <w:pPr>
        <w:pStyle w:val="BodyText"/>
        <w:rPr>
          <w:b/>
        </w:rPr>
      </w:pPr>
      <w:r w:rsidRPr="009027FB">
        <w:rPr>
          <w:b/>
        </w:rPr>
        <w:t>RCMB Strategic Plan Alignment</w:t>
      </w:r>
    </w:p>
    <w:p w:rsidR="0069176B" w:rsidRPr="00B554C4" w:rsidRDefault="0019671C" w:rsidP="00B554C4">
      <w:pPr>
        <w:pStyle w:val="BodyText"/>
      </w:pPr>
      <w:r w:rsidRPr="0019671C">
        <w:t xml:space="preserve">The </w:t>
      </w:r>
      <w:r w:rsidRPr="00C25CBA">
        <w:rPr>
          <w:i/>
        </w:rPr>
        <w:t>Inclusive SA</w:t>
      </w:r>
      <w:r w:rsidR="00CD16C3">
        <w:t xml:space="preserve"> plan and</w:t>
      </w:r>
      <w:r>
        <w:t xml:space="preserve"> RCMB </w:t>
      </w:r>
      <w:r w:rsidR="00BD409E">
        <w:t xml:space="preserve">DAIP </w:t>
      </w:r>
      <w:r>
        <w:t>align to the RCMB</w:t>
      </w:r>
      <w:r w:rsidR="0069176B" w:rsidRPr="00B554C4">
        <w:t xml:space="preserve"> </w:t>
      </w:r>
      <w:r w:rsidR="0069176B" w:rsidRPr="0019671C">
        <w:rPr>
          <w:i/>
        </w:rPr>
        <w:t>Strategic Plan 2020-2024</w:t>
      </w:r>
      <w:r w:rsidR="00BD409E">
        <w:t>, under</w:t>
      </w:r>
      <w:r>
        <w:t xml:space="preserve"> the </w:t>
      </w:r>
      <w:r w:rsidR="0069176B" w:rsidRPr="009027FB">
        <w:rPr>
          <w:i/>
        </w:rPr>
        <w:t>Great People and Lifestyle</w:t>
      </w:r>
      <w:r>
        <w:t xml:space="preserve"> Objective including the following Focus Areas</w:t>
      </w:r>
      <w:r w:rsidR="0069176B" w:rsidRPr="00B554C4">
        <w:t>:</w:t>
      </w:r>
    </w:p>
    <w:p w:rsidR="0069176B" w:rsidRPr="00B554C4" w:rsidRDefault="0069176B" w:rsidP="00B554C4">
      <w:pPr>
        <w:pStyle w:val="BodyText"/>
      </w:pPr>
      <w:r w:rsidRPr="00B554C4">
        <w:t>Healthy Active Communities</w:t>
      </w:r>
    </w:p>
    <w:p w:rsidR="0069176B" w:rsidRPr="00553C72" w:rsidRDefault="0069176B" w:rsidP="00553C72">
      <w:pPr>
        <w:pStyle w:val="BodyText"/>
        <w:spacing w:before="0" w:line="240" w:lineRule="auto"/>
        <w:rPr>
          <w:i/>
        </w:rPr>
      </w:pPr>
      <w:r w:rsidRPr="00553C72">
        <w:rPr>
          <w:i/>
        </w:rPr>
        <w:t>Our community are active, healthy and participati</w:t>
      </w:r>
      <w:r w:rsidR="0019671C">
        <w:rPr>
          <w:i/>
        </w:rPr>
        <w:t>on in recreational activities is</w:t>
      </w:r>
      <w:r w:rsidRPr="00553C72">
        <w:rPr>
          <w:i/>
        </w:rPr>
        <w:t xml:space="preserve"> accessible to them</w:t>
      </w:r>
    </w:p>
    <w:p w:rsidR="0069176B" w:rsidRPr="00B554C4" w:rsidRDefault="0069176B" w:rsidP="00B554C4">
      <w:pPr>
        <w:pStyle w:val="BodyText"/>
      </w:pPr>
      <w:r w:rsidRPr="00B554C4">
        <w:t>All ages and cultures are celebrated, accommodated and valued</w:t>
      </w:r>
    </w:p>
    <w:p w:rsidR="00A23AA9" w:rsidRPr="00553C72" w:rsidRDefault="0069176B" w:rsidP="00553C72">
      <w:pPr>
        <w:pStyle w:val="BodyText"/>
        <w:spacing w:before="0" w:line="240" w:lineRule="auto"/>
        <w:rPr>
          <w:i/>
        </w:rPr>
      </w:pPr>
      <w:r w:rsidRPr="00553C72">
        <w:rPr>
          <w:i/>
        </w:rPr>
        <w:t>Our community is inclusive and welcoming with people of all ages, capabilities and backgrounds living harmoniously together</w:t>
      </w:r>
    </w:p>
    <w:p w:rsidR="00A23AA9" w:rsidRPr="00096B03" w:rsidRDefault="00A23AA9" w:rsidP="00096B03">
      <w:pPr>
        <w:pStyle w:val="Heading1"/>
        <w:ind w:left="1418" w:hanging="1418"/>
        <w:rPr>
          <w:b/>
          <w:color w:val="FFC845"/>
          <w:sz w:val="60"/>
          <w:szCs w:val="60"/>
        </w:rPr>
      </w:pPr>
      <w:bookmarkStart w:id="10" w:name="_Toc47526356"/>
      <w:r w:rsidRPr="00096B03">
        <w:rPr>
          <w:b/>
          <w:color w:val="FFC845"/>
          <w:sz w:val="60"/>
          <w:szCs w:val="60"/>
        </w:rPr>
        <w:lastRenderedPageBreak/>
        <w:t>Action Plan</w:t>
      </w:r>
      <w:bookmarkEnd w:id="10"/>
    </w:p>
    <w:p w:rsidR="0069176B" w:rsidRPr="00B554C4" w:rsidRDefault="0069176B" w:rsidP="00B554C4">
      <w:pPr>
        <w:pStyle w:val="BodyText"/>
      </w:pPr>
      <w:r w:rsidRPr="00B554C4">
        <w:t xml:space="preserve">The Rural City of Murray Bridge DAIP is structured around the priority areas and actions of the </w:t>
      </w:r>
      <w:r w:rsidR="00C25CBA" w:rsidRPr="00C25CBA">
        <w:rPr>
          <w:i/>
        </w:rPr>
        <w:t>Inclusive SA</w:t>
      </w:r>
      <w:r w:rsidRPr="00B554C4">
        <w:t xml:space="preserve">: </w:t>
      </w:r>
      <w:r w:rsidRPr="00553C72">
        <w:rPr>
          <w:i/>
        </w:rPr>
        <w:t>State Disability Inclusion Plan</w:t>
      </w:r>
      <w:r w:rsidRPr="00B554C4">
        <w:t xml:space="preserve"> and takes into consideration the areas of policy action under the National Disability Strategy 2010-2020.  The DAIP reflects stakeholder and Council staff feedback resulting from the targeted </w:t>
      </w:r>
      <w:r w:rsidR="00C727CD">
        <w:t>consultation</w:t>
      </w:r>
      <w:r w:rsidR="00C727CD">
        <w:rPr>
          <w:rStyle w:val="FootnoteReference"/>
        </w:rPr>
        <w:footnoteReference w:id="2"/>
      </w:r>
      <w:r w:rsidRPr="00B554C4">
        <w:t xml:space="preserve">. </w:t>
      </w:r>
    </w:p>
    <w:p w:rsidR="0069176B" w:rsidRPr="00B554C4" w:rsidRDefault="00C25CBA" w:rsidP="00B554C4">
      <w:pPr>
        <w:pStyle w:val="BodyText"/>
      </w:pPr>
      <w:r w:rsidRPr="00C25CBA">
        <w:rPr>
          <w:i/>
        </w:rPr>
        <w:t>Inclusive SA</w:t>
      </w:r>
      <w:r w:rsidR="0019671C">
        <w:t xml:space="preserve"> themes</w:t>
      </w:r>
      <w:r w:rsidR="0069176B" w:rsidRPr="00B554C4">
        <w:t xml:space="preserve"> are:</w:t>
      </w:r>
    </w:p>
    <w:p w:rsidR="0069176B" w:rsidRPr="00B554C4" w:rsidRDefault="0069176B" w:rsidP="00B554C4">
      <w:pPr>
        <w:pStyle w:val="BodyText"/>
        <w:tabs>
          <w:tab w:val="clear" w:pos="6740"/>
        </w:tabs>
      </w:pPr>
      <w:r w:rsidRPr="00B554C4">
        <w:t>1.</w:t>
      </w:r>
      <w:r w:rsidRPr="00B554C4">
        <w:tab/>
        <w:t>Inclusive communities for all</w:t>
      </w:r>
    </w:p>
    <w:p w:rsidR="0069176B" w:rsidRPr="00B554C4" w:rsidRDefault="0069176B" w:rsidP="00B554C4">
      <w:pPr>
        <w:pStyle w:val="BodyText"/>
        <w:tabs>
          <w:tab w:val="clear" w:pos="6740"/>
        </w:tabs>
      </w:pPr>
      <w:r w:rsidRPr="00B554C4">
        <w:t>2.</w:t>
      </w:r>
      <w:r w:rsidRPr="00B554C4">
        <w:tab/>
        <w:t>Leadership and collaboration</w:t>
      </w:r>
    </w:p>
    <w:p w:rsidR="0069176B" w:rsidRPr="00B554C4" w:rsidRDefault="0069176B" w:rsidP="00B554C4">
      <w:pPr>
        <w:pStyle w:val="BodyText"/>
        <w:tabs>
          <w:tab w:val="clear" w:pos="6740"/>
        </w:tabs>
      </w:pPr>
      <w:r w:rsidRPr="00B554C4">
        <w:t>3.</w:t>
      </w:r>
      <w:r w:rsidRPr="00B554C4">
        <w:tab/>
        <w:t>Accessible communities</w:t>
      </w:r>
    </w:p>
    <w:p w:rsidR="00A23AA9" w:rsidRPr="00B554C4" w:rsidRDefault="0069176B" w:rsidP="00B554C4">
      <w:pPr>
        <w:pStyle w:val="BodyText"/>
        <w:tabs>
          <w:tab w:val="clear" w:pos="6740"/>
        </w:tabs>
      </w:pPr>
      <w:r w:rsidRPr="00B554C4">
        <w:t>4.</w:t>
      </w:r>
      <w:r w:rsidRPr="00B554C4">
        <w:tab/>
        <w:t>Learning and employment.</w:t>
      </w: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69176B" w:rsidRDefault="0069176B" w:rsidP="0069176B">
      <w:pPr>
        <w:pStyle w:val="URPSNormalbodytext"/>
      </w:pPr>
    </w:p>
    <w:p w:rsidR="00C727CD" w:rsidRDefault="00C727CD">
      <w:pPr>
        <w:rPr>
          <w:sz w:val="21"/>
          <w:szCs w:val="21"/>
          <w:lang w:val="en-AU"/>
        </w:rPr>
      </w:pPr>
      <w:r>
        <w:br w:type="page"/>
      </w:r>
    </w:p>
    <w:p w:rsidR="00A23AA9" w:rsidRPr="00F1161B" w:rsidRDefault="00A23AA9" w:rsidP="00A23AA9">
      <w:pPr>
        <w:pStyle w:val="Heading2"/>
        <w:keepNext w:val="0"/>
        <w:keepLines w:val="0"/>
        <w:numPr>
          <w:ilvl w:val="1"/>
          <w:numId w:val="20"/>
        </w:numPr>
        <w:spacing w:before="200" w:after="80"/>
        <w:ind w:left="851" w:hanging="851"/>
        <w:rPr>
          <w:color w:val="00B398"/>
          <w:sz w:val="36"/>
          <w:szCs w:val="36"/>
        </w:rPr>
      </w:pPr>
      <w:bookmarkStart w:id="11" w:name="_Toc47526357"/>
      <w:r w:rsidRPr="00F1161B">
        <w:rPr>
          <w:color w:val="00B398"/>
          <w:sz w:val="36"/>
          <w:szCs w:val="36"/>
        </w:rPr>
        <w:lastRenderedPageBreak/>
        <w:t>Inclusive communities for all</w:t>
      </w:r>
      <w:bookmarkEnd w:id="11"/>
    </w:p>
    <w:p w:rsidR="00A23AA9" w:rsidRPr="00B554C4" w:rsidRDefault="0069176B" w:rsidP="00B554C4">
      <w:pPr>
        <w:pStyle w:val="BodyText"/>
      </w:pPr>
      <w:r w:rsidRPr="00B554C4">
        <w:t xml:space="preserve">Social inclusion is a priority for people living with disability as it affects all aspects of their lives. The contributions and rights of people living with disability should be valued and understood by everyone and that their rights promoted, upheld and protected.  People living with disability should be supported to advocate for their own rights. </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bookmarkStart w:id="12" w:name="_Toc37328838"/>
      <w:r w:rsidRPr="00F1161B">
        <w:rPr>
          <w:color w:val="00B398"/>
          <w:sz w:val="28"/>
          <w:szCs w:val="28"/>
        </w:rPr>
        <w:t>State priorities</w:t>
      </w:r>
      <w:bookmarkEnd w:id="12"/>
    </w:p>
    <w:p w:rsidR="0069176B" w:rsidRPr="00B554C4" w:rsidRDefault="00C25CBA" w:rsidP="00B554C4">
      <w:pPr>
        <w:pStyle w:val="BodyText"/>
      </w:pPr>
      <w:bookmarkStart w:id="13" w:name="_Hlk22908317"/>
      <w:r w:rsidRPr="00C25CBA">
        <w:rPr>
          <w:i/>
        </w:rPr>
        <w:t>Inclusive SA</w:t>
      </w:r>
      <w:r w:rsidR="0069176B" w:rsidRPr="00B554C4">
        <w:t xml:space="preserve"> describes three priority themes for action under inclusive communities for all:</w:t>
      </w:r>
    </w:p>
    <w:p w:rsidR="0069176B" w:rsidRPr="00B554C4" w:rsidRDefault="0069176B" w:rsidP="00B554C4">
      <w:pPr>
        <w:pStyle w:val="BodyText"/>
      </w:pPr>
      <w:r w:rsidRPr="00B554C4">
        <w:t>Priority 1: Involvement in the community</w:t>
      </w:r>
    </w:p>
    <w:p w:rsidR="0069176B" w:rsidRPr="00B554C4" w:rsidRDefault="0069176B" w:rsidP="00B554C4">
      <w:pPr>
        <w:pStyle w:val="BodyText"/>
      </w:pPr>
      <w:r w:rsidRPr="00B554C4">
        <w:t>Priority 2: Improving community understanding and awareness</w:t>
      </w:r>
    </w:p>
    <w:p w:rsidR="00A23AA9" w:rsidRPr="00B554C4" w:rsidRDefault="0069176B" w:rsidP="00B554C4">
      <w:pPr>
        <w:pStyle w:val="BodyText"/>
      </w:pPr>
      <w:r w:rsidRPr="00B554C4">
        <w:t xml:space="preserve">Priority 3: Promoting the rights of people living with disability. </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bookmarkStart w:id="14" w:name="_Toc37328839"/>
      <w:bookmarkEnd w:id="13"/>
      <w:r w:rsidRPr="00F1161B">
        <w:rPr>
          <w:color w:val="00B398"/>
          <w:sz w:val="28"/>
          <w:szCs w:val="28"/>
        </w:rPr>
        <w:t>What we heard</w:t>
      </w:r>
      <w:bookmarkEnd w:id="14"/>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People want to build relationships and trust with staff running services so that they feel comfortable with attending Council facilities and programs</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 xml:space="preserve">Increasing awareness and understanding of disability (in all its forms- it’s not always visible) in Council, the community and local businesses is important </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There is a desire for more venues, events, activities and spaces that take an inclusive approach to cater for people of diverse disabilities and ages</w:t>
      </w:r>
    </w:p>
    <w:p w:rsidR="00A23AA9"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 xml:space="preserve">Building the profile of people with a disability will build community understanding and inspire others </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Our goal</w:t>
      </w:r>
    </w:p>
    <w:p w:rsidR="00A23AA9" w:rsidRPr="00B554C4" w:rsidRDefault="00A23AA9" w:rsidP="00B554C4">
      <w:pPr>
        <w:pStyle w:val="BodyText"/>
      </w:pPr>
      <w:r w:rsidRPr="00B554C4">
        <w:t>People living with disability feel comfortable and welcome to participate in inclusive Council events, programs and places</w:t>
      </w:r>
      <w:r w:rsidR="0069176B" w:rsidRPr="00B554C4">
        <w:t>.</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Our targets</w:t>
      </w:r>
    </w:p>
    <w:p w:rsidR="00A23AA9" w:rsidRPr="00F1161B" w:rsidRDefault="00A23AA9"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Guidelines for accessible and inclusive services, programs and events established</w:t>
      </w:r>
    </w:p>
    <w:p w:rsidR="00A23AA9" w:rsidRPr="00F1161B" w:rsidRDefault="00A23AA9"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Disability awareness and valuing training delivered to all Council staff and Elected Members</w:t>
      </w:r>
    </w:p>
    <w:p w:rsidR="00A23AA9" w:rsidRDefault="00A23AA9" w:rsidP="00A23AA9">
      <w:pPr>
        <w:rPr>
          <w:rFonts w:cs="Calibri-Bold"/>
          <w:b/>
          <w:bCs/>
          <w:color w:val="7AC143"/>
          <w:sz w:val="26"/>
          <w:szCs w:val="26"/>
        </w:rPr>
      </w:pPr>
      <w:r>
        <w:br w:type="page"/>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lastRenderedPageBreak/>
        <w:t>Actions</w:t>
      </w:r>
    </w:p>
    <w:tbl>
      <w:tblPr>
        <w:tblStyle w:val="TableGrid"/>
        <w:tblW w:w="10060" w:type="dxa"/>
        <w:tblBorders>
          <w:top w:val="single" w:sz="4" w:space="0" w:color="00B398"/>
          <w:left w:val="single" w:sz="4" w:space="0" w:color="00B398"/>
          <w:bottom w:val="single" w:sz="4" w:space="0" w:color="00B398"/>
          <w:right w:val="single" w:sz="4" w:space="0" w:color="00B398"/>
          <w:insideH w:val="single" w:sz="4" w:space="0" w:color="00B398"/>
          <w:insideV w:val="single" w:sz="4" w:space="0" w:color="00B398"/>
        </w:tblBorders>
        <w:shd w:val="clear" w:color="auto" w:fill="00B398"/>
        <w:tblLook w:val="04A0" w:firstRow="1" w:lastRow="0" w:firstColumn="1" w:lastColumn="0" w:noHBand="0" w:noVBand="1"/>
      </w:tblPr>
      <w:tblGrid>
        <w:gridCol w:w="5665"/>
        <w:gridCol w:w="2694"/>
        <w:gridCol w:w="1701"/>
      </w:tblGrid>
      <w:tr w:rsidR="004260CD" w:rsidRPr="004260CD" w:rsidTr="004260CD">
        <w:tc>
          <w:tcPr>
            <w:tcW w:w="5665" w:type="dxa"/>
            <w:shd w:val="clear" w:color="auto" w:fill="00B398"/>
          </w:tcPr>
          <w:p w:rsidR="0069176B" w:rsidRPr="004260CD" w:rsidRDefault="0069176B" w:rsidP="004F23B4">
            <w:pPr>
              <w:pStyle w:val="MainTableHeading"/>
              <w:spacing w:before="120"/>
              <w:rPr>
                <w:rFonts w:asciiTheme="majorHAnsi" w:hAnsiTheme="majorHAnsi" w:cstheme="majorHAnsi"/>
                <w:color w:val="FFFFFF" w:themeColor="background1"/>
                <w:sz w:val="22"/>
                <w:szCs w:val="22"/>
              </w:rPr>
            </w:pPr>
            <w:r w:rsidRPr="004260CD">
              <w:rPr>
                <w:color w:val="FFFFFF" w:themeColor="background1"/>
              </w:rPr>
              <w:t>Action</w:t>
            </w:r>
          </w:p>
        </w:tc>
        <w:tc>
          <w:tcPr>
            <w:tcW w:w="2694" w:type="dxa"/>
            <w:shd w:val="clear" w:color="auto" w:fill="00B398"/>
          </w:tcPr>
          <w:p w:rsidR="0069176B" w:rsidRPr="004260CD" w:rsidRDefault="0069176B" w:rsidP="004F23B4">
            <w:pPr>
              <w:pStyle w:val="MainTableHeading"/>
              <w:spacing w:before="120"/>
              <w:rPr>
                <w:rFonts w:asciiTheme="majorHAnsi" w:hAnsiTheme="majorHAnsi" w:cstheme="majorHAnsi"/>
                <w:color w:val="FFFFFF" w:themeColor="background1"/>
                <w:sz w:val="22"/>
                <w:szCs w:val="22"/>
              </w:rPr>
            </w:pPr>
            <w:r w:rsidRPr="004260CD">
              <w:rPr>
                <w:color w:val="FFFFFF" w:themeColor="background1"/>
              </w:rPr>
              <w:t>Lead</w:t>
            </w:r>
            <w:r w:rsidRPr="004260CD">
              <w:rPr>
                <w:b w:val="0"/>
                <w:bCs w:val="0"/>
                <w:color w:val="FFFFFF" w:themeColor="background1"/>
              </w:rPr>
              <w:t xml:space="preserve"> </w:t>
            </w:r>
            <w:r w:rsidRPr="004260CD">
              <w:rPr>
                <w:color w:val="FFFFFF" w:themeColor="background1"/>
              </w:rPr>
              <w:t>responsibility</w:t>
            </w:r>
          </w:p>
        </w:tc>
        <w:tc>
          <w:tcPr>
            <w:tcW w:w="1701" w:type="dxa"/>
            <w:shd w:val="clear" w:color="auto" w:fill="00B398"/>
          </w:tcPr>
          <w:p w:rsidR="0069176B" w:rsidRPr="004260CD" w:rsidRDefault="0069176B" w:rsidP="004F23B4">
            <w:pPr>
              <w:pStyle w:val="MainTableHeading"/>
              <w:spacing w:before="120"/>
              <w:rPr>
                <w:rFonts w:asciiTheme="majorHAnsi" w:hAnsiTheme="majorHAnsi" w:cstheme="majorHAnsi"/>
                <w:color w:val="FFFFFF" w:themeColor="background1"/>
                <w:sz w:val="22"/>
                <w:szCs w:val="22"/>
              </w:rPr>
            </w:pPr>
            <w:r w:rsidRPr="004260CD">
              <w:rPr>
                <w:color w:val="FFFFFF" w:themeColor="background1"/>
              </w:rPr>
              <w:t>Timing</w:t>
            </w:r>
          </w:p>
        </w:tc>
      </w:tr>
      <w:tr w:rsidR="004260CD" w:rsidRPr="004260CD" w:rsidTr="004260CD">
        <w:tc>
          <w:tcPr>
            <w:tcW w:w="5665" w:type="dxa"/>
            <w:shd w:val="clear" w:color="auto" w:fill="E0EFEA"/>
          </w:tcPr>
          <w:p w:rsidR="0069176B" w:rsidRPr="004260CD" w:rsidRDefault="0069176B" w:rsidP="003E1998">
            <w:pPr>
              <w:pStyle w:val="URPSNormalbodytext"/>
              <w:rPr>
                <w:rFonts w:asciiTheme="majorHAnsi" w:hAnsiTheme="majorHAnsi" w:cstheme="majorHAnsi"/>
                <w:sz w:val="22"/>
                <w:szCs w:val="22"/>
              </w:rPr>
            </w:pPr>
            <w:r w:rsidRPr="004260CD">
              <w:rPr>
                <w:rFonts w:asciiTheme="majorHAnsi" w:hAnsiTheme="majorHAnsi" w:cstheme="majorHAnsi"/>
                <w:sz w:val="22"/>
                <w:szCs w:val="22"/>
              </w:rPr>
              <w:t>Develop plain language 1-page guidelines and checklist for accessible and inclusive planning of Council and community services, programs, events and hire arrangements. Include information about access, communication, relationship building and available supports</w:t>
            </w:r>
          </w:p>
        </w:tc>
        <w:tc>
          <w:tcPr>
            <w:tcW w:w="2694" w:type="dxa"/>
            <w:shd w:val="clear" w:color="auto" w:fill="auto"/>
          </w:tcPr>
          <w:p w:rsidR="0069176B" w:rsidRPr="004260CD" w:rsidRDefault="0069176B" w:rsidP="003E1998">
            <w:pPr>
              <w:pStyle w:val="URPSNormalbodytext"/>
              <w:rPr>
                <w:rFonts w:asciiTheme="majorHAnsi" w:hAnsiTheme="majorHAnsi" w:cstheme="majorHAnsi"/>
                <w:sz w:val="22"/>
                <w:szCs w:val="22"/>
              </w:rPr>
            </w:pPr>
          </w:p>
        </w:tc>
        <w:tc>
          <w:tcPr>
            <w:tcW w:w="1701" w:type="dxa"/>
            <w:shd w:val="clear" w:color="auto" w:fill="auto"/>
          </w:tcPr>
          <w:p w:rsidR="0069176B" w:rsidRPr="004260CD" w:rsidRDefault="0069176B" w:rsidP="003E1998">
            <w:pPr>
              <w:pStyle w:val="URPSNormalbodytext"/>
              <w:rPr>
                <w:rFonts w:asciiTheme="majorHAnsi" w:hAnsiTheme="majorHAnsi" w:cstheme="majorHAnsi"/>
                <w:sz w:val="22"/>
                <w:szCs w:val="22"/>
              </w:rPr>
            </w:pPr>
          </w:p>
        </w:tc>
      </w:tr>
      <w:tr w:rsidR="004260CD" w:rsidRPr="004260CD" w:rsidTr="004260CD">
        <w:tc>
          <w:tcPr>
            <w:tcW w:w="5665" w:type="dxa"/>
            <w:shd w:val="clear" w:color="auto" w:fill="E0EFEA"/>
          </w:tcPr>
          <w:p w:rsidR="0069176B" w:rsidRPr="004260CD" w:rsidRDefault="0069176B" w:rsidP="003E1998">
            <w:pPr>
              <w:pStyle w:val="URPSNormalbodytext"/>
              <w:rPr>
                <w:rFonts w:asciiTheme="majorHAnsi" w:hAnsiTheme="majorHAnsi" w:cstheme="majorHAnsi"/>
                <w:sz w:val="22"/>
                <w:szCs w:val="22"/>
              </w:rPr>
            </w:pPr>
            <w:r w:rsidRPr="004260CD">
              <w:rPr>
                <w:rFonts w:asciiTheme="majorHAnsi" w:hAnsiTheme="majorHAnsi" w:cstheme="majorHAnsi"/>
                <w:sz w:val="22"/>
                <w:szCs w:val="22"/>
              </w:rPr>
              <w:t>Provide disability awareness and valuing training to all Council staff and Elected Members</w:t>
            </w:r>
          </w:p>
        </w:tc>
        <w:tc>
          <w:tcPr>
            <w:tcW w:w="2694" w:type="dxa"/>
            <w:shd w:val="clear" w:color="auto" w:fill="auto"/>
          </w:tcPr>
          <w:p w:rsidR="0069176B" w:rsidRPr="004260CD" w:rsidRDefault="0069176B" w:rsidP="003E1998">
            <w:pPr>
              <w:pStyle w:val="URPSNormalbodytext"/>
              <w:rPr>
                <w:rFonts w:asciiTheme="majorHAnsi" w:hAnsiTheme="majorHAnsi" w:cstheme="majorHAnsi"/>
                <w:sz w:val="22"/>
                <w:szCs w:val="22"/>
              </w:rPr>
            </w:pPr>
          </w:p>
        </w:tc>
        <w:tc>
          <w:tcPr>
            <w:tcW w:w="1701" w:type="dxa"/>
            <w:shd w:val="clear" w:color="auto" w:fill="auto"/>
          </w:tcPr>
          <w:p w:rsidR="0069176B" w:rsidRPr="004260CD" w:rsidRDefault="0069176B" w:rsidP="003E1998">
            <w:pPr>
              <w:pStyle w:val="URPSNormalbodytext"/>
              <w:rPr>
                <w:rFonts w:asciiTheme="majorHAnsi" w:hAnsiTheme="majorHAnsi" w:cstheme="majorHAnsi"/>
                <w:sz w:val="22"/>
                <w:szCs w:val="22"/>
              </w:rPr>
            </w:pPr>
          </w:p>
        </w:tc>
      </w:tr>
      <w:tr w:rsidR="004260CD" w:rsidRPr="004260CD" w:rsidTr="004260CD">
        <w:tc>
          <w:tcPr>
            <w:tcW w:w="5665" w:type="dxa"/>
            <w:shd w:val="clear" w:color="auto" w:fill="E0EFEA"/>
          </w:tcPr>
          <w:p w:rsidR="0069176B" w:rsidRPr="004260CD" w:rsidRDefault="0069176B" w:rsidP="003E1998">
            <w:pPr>
              <w:pStyle w:val="URPSNormalbodytext"/>
              <w:rPr>
                <w:rFonts w:asciiTheme="majorHAnsi" w:hAnsiTheme="majorHAnsi" w:cstheme="majorHAnsi"/>
                <w:sz w:val="22"/>
                <w:szCs w:val="22"/>
              </w:rPr>
            </w:pPr>
            <w:r w:rsidRPr="004260CD">
              <w:rPr>
                <w:rFonts w:asciiTheme="majorHAnsi" w:hAnsiTheme="majorHAnsi" w:cstheme="majorHAnsi"/>
                <w:sz w:val="22"/>
                <w:szCs w:val="22"/>
              </w:rPr>
              <w:t>Celebrate all abilities and accessible and inclusive local businesses in Council communications and local media and through International Day of People with a Disability and Access Recognition awards</w:t>
            </w:r>
          </w:p>
        </w:tc>
        <w:tc>
          <w:tcPr>
            <w:tcW w:w="2694" w:type="dxa"/>
            <w:shd w:val="clear" w:color="auto" w:fill="auto"/>
          </w:tcPr>
          <w:p w:rsidR="0069176B" w:rsidRPr="004260CD" w:rsidRDefault="0069176B" w:rsidP="003E1998">
            <w:pPr>
              <w:pStyle w:val="URPSNormalbodytext"/>
              <w:rPr>
                <w:rFonts w:asciiTheme="majorHAnsi" w:hAnsiTheme="majorHAnsi" w:cstheme="majorHAnsi"/>
                <w:sz w:val="22"/>
                <w:szCs w:val="22"/>
              </w:rPr>
            </w:pPr>
          </w:p>
        </w:tc>
        <w:tc>
          <w:tcPr>
            <w:tcW w:w="1701" w:type="dxa"/>
            <w:shd w:val="clear" w:color="auto" w:fill="auto"/>
          </w:tcPr>
          <w:p w:rsidR="0069176B" w:rsidRPr="004260CD" w:rsidRDefault="0069176B" w:rsidP="003E1998">
            <w:pPr>
              <w:pStyle w:val="URPSNormalbodytext"/>
              <w:rPr>
                <w:rFonts w:asciiTheme="majorHAnsi" w:hAnsiTheme="majorHAnsi" w:cstheme="majorHAnsi"/>
                <w:sz w:val="22"/>
                <w:szCs w:val="22"/>
              </w:rPr>
            </w:pPr>
          </w:p>
        </w:tc>
      </w:tr>
      <w:tr w:rsidR="004260CD" w:rsidRPr="004260CD" w:rsidTr="004260CD">
        <w:tc>
          <w:tcPr>
            <w:tcW w:w="5665" w:type="dxa"/>
            <w:shd w:val="clear" w:color="auto" w:fill="E0EFEA"/>
          </w:tcPr>
          <w:p w:rsidR="0069176B" w:rsidRPr="004260CD" w:rsidRDefault="0069176B" w:rsidP="003E1998">
            <w:pPr>
              <w:pStyle w:val="URPSNormalbodytext"/>
              <w:rPr>
                <w:rFonts w:asciiTheme="majorHAnsi" w:hAnsiTheme="majorHAnsi" w:cstheme="majorHAnsi"/>
                <w:sz w:val="22"/>
                <w:szCs w:val="22"/>
              </w:rPr>
            </w:pPr>
            <w:r w:rsidRPr="004260CD">
              <w:rPr>
                <w:rFonts w:asciiTheme="majorHAnsi" w:hAnsiTheme="majorHAnsi" w:cstheme="majorHAnsi"/>
                <w:sz w:val="22"/>
                <w:szCs w:val="22"/>
              </w:rPr>
              <w:t>Increase promotion of opportunities and activities for people with disability to participate in, including through service providers (including those for women and children), Aboriginal and Torres Strait Islander and CALD communities, and targeted communications such as establishing disability contact databases or newsletters</w:t>
            </w:r>
          </w:p>
        </w:tc>
        <w:tc>
          <w:tcPr>
            <w:tcW w:w="2694" w:type="dxa"/>
            <w:shd w:val="clear" w:color="auto" w:fill="auto"/>
          </w:tcPr>
          <w:p w:rsidR="0069176B" w:rsidRPr="004260CD" w:rsidRDefault="0069176B" w:rsidP="003E1998">
            <w:pPr>
              <w:pStyle w:val="URPSNormalbodytext"/>
              <w:rPr>
                <w:rFonts w:asciiTheme="majorHAnsi" w:hAnsiTheme="majorHAnsi" w:cstheme="majorHAnsi"/>
                <w:sz w:val="22"/>
                <w:szCs w:val="22"/>
              </w:rPr>
            </w:pPr>
          </w:p>
        </w:tc>
        <w:tc>
          <w:tcPr>
            <w:tcW w:w="1701" w:type="dxa"/>
            <w:shd w:val="clear" w:color="auto" w:fill="auto"/>
          </w:tcPr>
          <w:p w:rsidR="0069176B" w:rsidRPr="004260CD" w:rsidRDefault="0069176B" w:rsidP="003E1998">
            <w:pPr>
              <w:pStyle w:val="URPSNormalbodytext"/>
              <w:rPr>
                <w:rFonts w:asciiTheme="majorHAnsi" w:hAnsiTheme="majorHAnsi" w:cstheme="majorHAnsi"/>
                <w:sz w:val="22"/>
                <w:szCs w:val="22"/>
              </w:rPr>
            </w:pPr>
          </w:p>
        </w:tc>
      </w:tr>
      <w:tr w:rsidR="004260CD" w:rsidRPr="004260CD" w:rsidTr="004260CD">
        <w:tc>
          <w:tcPr>
            <w:tcW w:w="5665" w:type="dxa"/>
            <w:shd w:val="clear" w:color="auto" w:fill="E0EFEA"/>
          </w:tcPr>
          <w:p w:rsidR="0069176B" w:rsidRPr="004260CD" w:rsidRDefault="0069176B" w:rsidP="003E1998">
            <w:pPr>
              <w:pStyle w:val="URPSNormalbodytext"/>
              <w:rPr>
                <w:rFonts w:asciiTheme="majorHAnsi" w:hAnsiTheme="majorHAnsi" w:cstheme="majorHAnsi"/>
                <w:sz w:val="22"/>
                <w:szCs w:val="22"/>
              </w:rPr>
            </w:pPr>
            <w:r w:rsidRPr="004260CD">
              <w:rPr>
                <w:rFonts w:asciiTheme="majorHAnsi" w:hAnsiTheme="majorHAnsi" w:cstheme="majorHAnsi"/>
                <w:sz w:val="22"/>
                <w:szCs w:val="22"/>
              </w:rPr>
              <w:t>Develop a ‘Diversity in All Documents’ guide that encourages diverse images and text in Council documents and promotions</w:t>
            </w:r>
          </w:p>
        </w:tc>
        <w:tc>
          <w:tcPr>
            <w:tcW w:w="2694" w:type="dxa"/>
            <w:shd w:val="clear" w:color="auto" w:fill="auto"/>
          </w:tcPr>
          <w:p w:rsidR="0069176B" w:rsidRPr="004260CD" w:rsidRDefault="0069176B" w:rsidP="003E1998">
            <w:pPr>
              <w:pStyle w:val="URPSNormalbodytext"/>
              <w:rPr>
                <w:rFonts w:asciiTheme="majorHAnsi" w:hAnsiTheme="majorHAnsi" w:cstheme="majorHAnsi"/>
                <w:sz w:val="22"/>
                <w:szCs w:val="22"/>
              </w:rPr>
            </w:pPr>
          </w:p>
        </w:tc>
        <w:tc>
          <w:tcPr>
            <w:tcW w:w="1701" w:type="dxa"/>
            <w:shd w:val="clear" w:color="auto" w:fill="auto"/>
          </w:tcPr>
          <w:p w:rsidR="0069176B" w:rsidRPr="004260CD" w:rsidRDefault="0069176B" w:rsidP="003E1998">
            <w:pPr>
              <w:pStyle w:val="URPSNormalbodytext"/>
              <w:rPr>
                <w:rFonts w:asciiTheme="majorHAnsi" w:hAnsiTheme="majorHAnsi" w:cstheme="majorHAnsi"/>
                <w:sz w:val="22"/>
                <w:szCs w:val="22"/>
              </w:rPr>
            </w:pPr>
          </w:p>
        </w:tc>
      </w:tr>
      <w:tr w:rsidR="004260CD" w:rsidRPr="004260CD" w:rsidTr="004260CD">
        <w:tc>
          <w:tcPr>
            <w:tcW w:w="5665" w:type="dxa"/>
            <w:shd w:val="clear" w:color="auto" w:fill="E0EFEA"/>
          </w:tcPr>
          <w:p w:rsidR="0069176B" w:rsidRPr="004260CD" w:rsidRDefault="0069176B" w:rsidP="003E1998">
            <w:pPr>
              <w:pStyle w:val="URPSNormalbodytext"/>
              <w:rPr>
                <w:rFonts w:asciiTheme="majorHAnsi" w:hAnsiTheme="majorHAnsi" w:cstheme="majorHAnsi"/>
                <w:sz w:val="22"/>
                <w:szCs w:val="22"/>
              </w:rPr>
            </w:pPr>
            <w:r w:rsidRPr="004260CD">
              <w:rPr>
                <w:rFonts w:asciiTheme="majorHAnsi" w:hAnsiTheme="majorHAnsi" w:cstheme="majorHAnsi"/>
                <w:sz w:val="22"/>
                <w:szCs w:val="22"/>
              </w:rPr>
              <w:t>Encourage community and disability organisations to apply for community grants for events, activities and programs that support access and inclusion</w:t>
            </w:r>
          </w:p>
        </w:tc>
        <w:tc>
          <w:tcPr>
            <w:tcW w:w="2694" w:type="dxa"/>
            <w:shd w:val="clear" w:color="auto" w:fill="auto"/>
          </w:tcPr>
          <w:p w:rsidR="0069176B" w:rsidRPr="004260CD" w:rsidRDefault="0069176B" w:rsidP="003E1998">
            <w:pPr>
              <w:pStyle w:val="URPSNormalbodytext"/>
              <w:rPr>
                <w:rFonts w:asciiTheme="majorHAnsi" w:hAnsiTheme="majorHAnsi" w:cstheme="majorHAnsi"/>
                <w:sz w:val="22"/>
                <w:szCs w:val="22"/>
              </w:rPr>
            </w:pPr>
          </w:p>
        </w:tc>
        <w:tc>
          <w:tcPr>
            <w:tcW w:w="1701" w:type="dxa"/>
            <w:shd w:val="clear" w:color="auto" w:fill="auto"/>
          </w:tcPr>
          <w:p w:rsidR="0069176B" w:rsidRPr="004260CD" w:rsidRDefault="0069176B" w:rsidP="003E1998">
            <w:pPr>
              <w:pStyle w:val="URPSNormalbodytext"/>
              <w:rPr>
                <w:rFonts w:asciiTheme="majorHAnsi" w:hAnsiTheme="majorHAnsi" w:cstheme="majorHAnsi"/>
                <w:sz w:val="22"/>
                <w:szCs w:val="22"/>
              </w:rPr>
            </w:pPr>
          </w:p>
        </w:tc>
      </w:tr>
    </w:tbl>
    <w:p w:rsidR="00A23AA9" w:rsidRDefault="00A23AA9" w:rsidP="00A23AA9">
      <w:pPr>
        <w:pStyle w:val="URPSNormalbodytext"/>
      </w:pPr>
    </w:p>
    <w:p w:rsidR="00A23AA9" w:rsidRDefault="00A23AA9" w:rsidP="00A23AA9">
      <w:pPr>
        <w:rPr>
          <w:sz w:val="21"/>
          <w:szCs w:val="21"/>
        </w:rPr>
      </w:pPr>
      <w:r>
        <w:br w:type="page"/>
      </w:r>
    </w:p>
    <w:p w:rsidR="00A23AA9" w:rsidRPr="00AE6419" w:rsidRDefault="00A23AA9" w:rsidP="00AE6419">
      <w:pPr>
        <w:pStyle w:val="Heading2"/>
        <w:keepNext w:val="0"/>
        <w:keepLines w:val="0"/>
        <w:numPr>
          <w:ilvl w:val="1"/>
          <w:numId w:val="20"/>
        </w:numPr>
        <w:spacing w:before="200" w:after="80"/>
        <w:ind w:left="851" w:hanging="851"/>
        <w:rPr>
          <w:color w:val="00B398"/>
          <w:sz w:val="36"/>
          <w:szCs w:val="36"/>
        </w:rPr>
      </w:pPr>
      <w:bookmarkStart w:id="15" w:name="_Toc47526358"/>
      <w:r w:rsidRPr="00AE6419">
        <w:rPr>
          <w:color w:val="00B398"/>
          <w:sz w:val="36"/>
          <w:szCs w:val="36"/>
        </w:rPr>
        <w:lastRenderedPageBreak/>
        <w:t>Leadership and collaboration</w:t>
      </w:r>
      <w:bookmarkEnd w:id="15"/>
    </w:p>
    <w:p w:rsidR="00A23AA9" w:rsidRPr="00B554C4" w:rsidRDefault="0069176B" w:rsidP="00B554C4">
      <w:pPr>
        <w:pStyle w:val="BodyText"/>
      </w:pPr>
      <w:r w:rsidRPr="00B554C4">
        <w:t>People living with disability want to have a greater role in leading and contributing to local government and community decision-making.  The perspectives of people living with disability should be actively sought and they should be supported to participate meaningfully in local government and community consultation and engagement activities.</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State priorities</w:t>
      </w:r>
    </w:p>
    <w:p w:rsidR="0069176B" w:rsidRPr="00B554C4" w:rsidRDefault="00C25CBA" w:rsidP="00B554C4">
      <w:pPr>
        <w:pStyle w:val="BodyText"/>
      </w:pPr>
      <w:r w:rsidRPr="00C25CBA">
        <w:rPr>
          <w:i/>
        </w:rPr>
        <w:t>Inclusive SA</w:t>
      </w:r>
      <w:r w:rsidR="0069176B" w:rsidRPr="00B554C4">
        <w:t xml:space="preserve"> describes three priority themes for action under leadership and collaboration:</w:t>
      </w:r>
    </w:p>
    <w:p w:rsidR="0069176B" w:rsidRPr="00B554C4" w:rsidRDefault="0069176B" w:rsidP="00B554C4">
      <w:pPr>
        <w:pStyle w:val="BodyText"/>
      </w:pPr>
      <w:r w:rsidRPr="00B554C4">
        <w:t>Priority 4: Participation in decision-making</w:t>
      </w:r>
    </w:p>
    <w:p w:rsidR="0069176B" w:rsidRPr="00B554C4" w:rsidRDefault="0069176B" w:rsidP="00B554C4">
      <w:pPr>
        <w:pStyle w:val="BodyText"/>
      </w:pPr>
      <w:r w:rsidRPr="00B554C4">
        <w:t>Priority 5: Leadership and raising profile</w:t>
      </w:r>
    </w:p>
    <w:p w:rsidR="0069176B" w:rsidRPr="00B554C4" w:rsidRDefault="0069176B" w:rsidP="00B554C4">
      <w:pPr>
        <w:pStyle w:val="BodyText"/>
      </w:pPr>
      <w:r w:rsidRPr="00B554C4">
        <w:t>Priority 6: Engagement and consultation.</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What we heard</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 xml:space="preserve">People with disability and their carers want to provide their perspectives and have more of a say in Council decisions and in the planning of events and projects </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People are not always aware when consultation is happening and want to be provided with a range of opportunities to have a say (not just online)</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People want to be listened to and trust that their input will help shape decisions</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Our goal</w:t>
      </w:r>
    </w:p>
    <w:p w:rsidR="00A23AA9" w:rsidRPr="00B554C4" w:rsidRDefault="0069176B" w:rsidP="00B554C4">
      <w:pPr>
        <w:pStyle w:val="BodyText"/>
      </w:pPr>
      <w:r w:rsidRPr="00B554C4">
        <w:t>People living with disability know about and contribute to opportunities to help shape Council places, programs</w:t>
      </w:r>
      <w:r>
        <w:t xml:space="preserve"> </w:t>
      </w:r>
      <w:r w:rsidRPr="00B554C4">
        <w:t>and decisions</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Our targets</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Access and Inclusion Advisory Group established and meet regularly</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Access and Inclusion Register established</w:t>
      </w:r>
    </w:p>
    <w:p w:rsidR="00A23AA9" w:rsidRDefault="00A23AA9" w:rsidP="00A23AA9">
      <w:pPr>
        <w:rPr>
          <w:rFonts w:cs="Calibri-Bold"/>
          <w:b/>
          <w:bCs/>
          <w:color w:val="7AC143"/>
          <w:sz w:val="26"/>
          <w:szCs w:val="26"/>
        </w:rPr>
      </w:pPr>
      <w:r>
        <w:br w:type="page"/>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lastRenderedPageBreak/>
        <w:t>Actions</w:t>
      </w:r>
    </w:p>
    <w:tbl>
      <w:tblPr>
        <w:tblStyle w:val="TableGrid"/>
        <w:tblW w:w="9818" w:type="dxa"/>
        <w:tblBorders>
          <w:top w:val="single" w:sz="4" w:space="0" w:color="00B398"/>
          <w:left w:val="single" w:sz="4" w:space="0" w:color="00B398"/>
          <w:bottom w:val="single" w:sz="4" w:space="0" w:color="00B398"/>
          <w:right w:val="single" w:sz="4" w:space="0" w:color="00B398"/>
          <w:insideH w:val="single" w:sz="4" w:space="0" w:color="00B398"/>
          <w:insideV w:val="single" w:sz="4" w:space="0" w:color="00B398"/>
        </w:tblBorders>
        <w:shd w:val="clear" w:color="auto" w:fill="00B398"/>
        <w:tblLook w:val="04A0" w:firstRow="1" w:lastRow="0" w:firstColumn="1" w:lastColumn="0" w:noHBand="0" w:noVBand="1"/>
      </w:tblPr>
      <w:tblGrid>
        <w:gridCol w:w="5992"/>
        <w:gridCol w:w="2650"/>
        <w:gridCol w:w="1176"/>
      </w:tblGrid>
      <w:tr w:rsidR="004260CD" w:rsidRPr="004260CD" w:rsidTr="004260CD">
        <w:tc>
          <w:tcPr>
            <w:tcW w:w="5992" w:type="dxa"/>
            <w:shd w:val="clear" w:color="auto" w:fill="00B398"/>
          </w:tcPr>
          <w:p w:rsidR="0069176B" w:rsidRPr="004260CD" w:rsidRDefault="0069176B" w:rsidP="0037197D">
            <w:pPr>
              <w:pStyle w:val="MainTableHeading"/>
              <w:spacing w:before="120"/>
              <w:rPr>
                <w:rFonts w:asciiTheme="majorHAnsi" w:hAnsiTheme="majorHAnsi" w:cstheme="majorHAnsi"/>
                <w:color w:val="FFFFFF" w:themeColor="background1"/>
                <w:sz w:val="22"/>
                <w:szCs w:val="22"/>
              </w:rPr>
            </w:pPr>
            <w:r w:rsidRPr="004260CD">
              <w:rPr>
                <w:color w:val="FFFFFF" w:themeColor="background1"/>
              </w:rPr>
              <w:t>Action</w:t>
            </w:r>
          </w:p>
        </w:tc>
        <w:tc>
          <w:tcPr>
            <w:tcW w:w="2650" w:type="dxa"/>
            <w:shd w:val="clear" w:color="auto" w:fill="00B398"/>
          </w:tcPr>
          <w:p w:rsidR="0069176B" w:rsidRPr="004260CD" w:rsidRDefault="0069176B" w:rsidP="0037197D">
            <w:pPr>
              <w:pStyle w:val="MainTableHeading"/>
              <w:spacing w:before="120"/>
              <w:rPr>
                <w:rFonts w:asciiTheme="majorHAnsi" w:hAnsiTheme="majorHAnsi" w:cstheme="majorHAnsi"/>
                <w:color w:val="FFFFFF" w:themeColor="background1"/>
                <w:sz w:val="22"/>
                <w:szCs w:val="22"/>
              </w:rPr>
            </w:pPr>
            <w:r w:rsidRPr="004260CD">
              <w:rPr>
                <w:color w:val="FFFFFF" w:themeColor="background1"/>
              </w:rPr>
              <w:t>Lead</w:t>
            </w:r>
            <w:r w:rsidRPr="004260CD">
              <w:rPr>
                <w:rFonts w:asciiTheme="majorHAnsi" w:hAnsiTheme="majorHAnsi" w:cstheme="majorHAnsi"/>
                <w:color w:val="FFFFFF" w:themeColor="background1"/>
                <w:sz w:val="22"/>
                <w:szCs w:val="22"/>
              </w:rPr>
              <w:t xml:space="preserve"> </w:t>
            </w:r>
            <w:r w:rsidRPr="004260CD">
              <w:rPr>
                <w:color w:val="FFFFFF" w:themeColor="background1"/>
              </w:rPr>
              <w:t>responsibility</w:t>
            </w:r>
          </w:p>
        </w:tc>
        <w:tc>
          <w:tcPr>
            <w:tcW w:w="1176" w:type="dxa"/>
            <w:shd w:val="clear" w:color="auto" w:fill="00B398"/>
          </w:tcPr>
          <w:p w:rsidR="0069176B" w:rsidRPr="004260CD" w:rsidRDefault="0069176B" w:rsidP="0037197D">
            <w:pPr>
              <w:pStyle w:val="MainTableHeading"/>
              <w:spacing w:before="120"/>
              <w:rPr>
                <w:rFonts w:asciiTheme="majorHAnsi" w:hAnsiTheme="majorHAnsi" w:cstheme="majorHAnsi"/>
                <w:color w:val="FFFFFF" w:themeColor="background1"/>
                <w:sz w:val="22"/>
                <w:szCs w:val="22"/>
              </w:rPr>
            </w:pPr>
            <w:r w:rsidRPr="004260CD">
              <w:rPr>
                <w:color w:val="FFFFFF" w:themeColor="background1"/>
              </w:rPr>
              <w:t>Timing</w:t>
            </w:r>
          </w:p>
        </w:tc>
      </w:tr>
      <w:tr w:rsidR="0037197D" w:rsidRPr="0037197D" w:rsidTr="004260CD">
        <w:tc>
          <w:tcPr>
            <w:tcW w:w="5992" w:type="dxa"/>
            <w:shd w:val="clear" w:color="auto" w:fill="E0EFEA"/>
          </w:tcPr>
          <w:p w:rsidR="0069176B" w:rsidRPr="004260CD" w:rsidRDefault="0069176B" w:rsidP="003E1998">
            <w:pPr>
              <w:pStyle w:val="URPSNormalbodytext"/>
              <w:rPr>
                <w:rFonts w:asciiTheme="majorHAnsi" w:hAnsiTheme="majorHAnsi" w:cstheme="majorHAnsi"/>
                <w:sz w:val="22"/>
                <w:szCs w:val="22"/>
              </w:rPr>
            </w:pPr>
            <w:r w:rsidRPr="004260CD">
              <w:rPr>
                <w:rFonts w:asciiTheme="majorHAnsi" w:hAnsiTheme="majorHAnsi" w:cstheme="majorHAnsi"/>
                <w:sz w:val="22"/>
                <w:szCs w:val="22"/>
              </w:rPr>
              <w:t>Establish an Access and Inclusion Advisory Group, made up of people with lived experience of disability (including people with disability, carers, service providers, women, children, people of Aboriginal and Torres Strait Islander and culturally and linguistically diverse backgrounds), that meets regularly to help shape Council decisions, projects and process (eg. Sturt Reserve upgrade, building audits, streetscape upgrades, event planning)</w:t>
            </w:r>
          </w:p>
        </w:tc>
        <w:tc>
          <w:tcPr>
            <w:tcW w:w="2650" w:type="dxa"/>
            <w:shd w:val="clear" w:color="auto" w:fill="FFFFFF" w:themeFill="background1"/>
          </w:tcPr>
          <w:p w:rsidR="0069176B" w:rsidRPr="0037197D" w:rsidRDefault="0069176B" w:rsidP="003E1998">
            <w:pPr>
              <w:pStyle w:val="URPSNormalbodytext"/>
              <w:rPr>
                <w:rFonts w:asciiTheme="majorHAnsi" w:hAnsiTheme="majorHAnsi" w:cstheme="majorHAnsi"/>
                <w:color w:val="FFFFFF" w:themeColor="background1"/>
                <w:sz w:val="22"/>
                <w:szCs w:val="22"/>
              </w:rPr>
            </w:pPr>
          </w:p>
        </w:tc>
        <w:tc>
          <w:tcPr>
            <w:tcW w:w="1176" w:type="dxa"/>
            <w:shd w:val="clear" w:color="auto" w:fill="FFFFFF" w:themeFill="background1"/>
          </w:tcPr>
          <w:p w:rsidR="0069176B" w:rsidRPr="0037197D" w:rsidRDefault="0069176B" w:rsidP="003E1998">
            <w:pPr>
              <w:pStyle w:val="URPSNormalbodytext"/>
              <w:rPr>
                <w:rFonts w:asciiTheme="majorHAnsi" w:hAnsiTheme="majorHAnsi" w:cstheme="majorHAnsi"/>
                <w:color w:val="FFFFFF" w:themeColor="background1"/>
                <w:sz w:val="22"/>
                <w:szCs w:val="22"/>
              </w:rPr>
            </w:pPr>
          </w:p>
        </w:tc>
      </w:tr>
      <w:tr w:rsidR="0037197D" w:rsidRPr="0037197D" w:rsidTr="004260CD">
        <w:tc>
          <w:tcPr>
            <w:tcW w:w="5992" w:type="dxa"/>
            <w:shd w:val="clear" w:color="auto" w:fill="E0EFEA"/>
          </w:tcPr>
          <w:p w:rsidR="0069176B" w:rsidRPr="004260CD" w:rsidRDefault="0069176B" w:rsidP="003E1998">
            <w:pPr>
              <w:pStyle w:val="URPSNormalbodytext"/>
              <w:rPr>
                <w:rFonts w:asciiTheme="majorHAnsi" w:hAnsiTheme="majorHAnsi" w:cstheme="majorHAnsi"/>
                <w:sz w:val="22"/>
                <w:szCs w:val="22"/>
              </w:rPr>
            </w:pPr>
            <w:r w:rsidRPr="004260CD">
              <w:rPr>
                <w:rFonts w:asciiTheme="majorHAnsi" w:hAnsiTheme="majorHAnsi" w:cstheme="majorHAnsi"/>
                <w:sz w:val="22"/>
                <w:szCs w:val="22"/>
              </w:rPr>
              <w:t>Establish and utilise an Access and Inclusion Register – a list of service providers and people living with disability who are interested in Council consultation and collaboration and being given the opportunity to act as community champions. This register will also be used to better promote events and opportunities</w:t>
            </w:r>
          </w:p>
        </w:tc>
        <w:tc>
          <w:tcPr>
            <w:tcW w:w="2650" w:type="dxa"/>
            <w:shd w:val="clear" w:color="auto" w:fill="FFFFFF" w:themeFill="background1"/>
          </w:tcPr>
          <w:p w:rsidR="0069176B" w:rsidRPr="0037197D" w:rsidRDefault="0069176B" w:rsidP="003E1998">
            <w:pPr>
              <w:pStyle w:val="URPSNormalbodytext"/>
              <w:rPr>
                <w:rFonts w:asciiTheme="majorHAnsi" w:hAnsiTheme="majorHAnsi" w:cstheme="majorHAnsi"/>
                <w:color w:val="FFFFFF" w:themeColor="background1"/>
                <w:sz w:val="22"/>
                <w:szCs w:val="22"/>
              </w:rPr>
            </w:pPr>
          </w:p>
        </w:tc>
        <w:tc>
          <w:tcPr>
            <w:tcW w:w="1176" w:type="dxa"/>
            <w:shd w:val="clear" w:color="auto" w:fill="FFFFFF" w:themeFill="background1"/>
          </w:tcPr>
          <w:p w:rsidR="0069176B" w:rsidRPr="0037197D" w:rsidRDefault="0069176B" w:rsidP="003E1998">
            <w:pPr>
              <w:pStyle w:val="URPSNormalbodytext"/>
              <w:rPr>
                <w:rFonts w:asciiTheme="majorHAnsi" w:hAnsiTheme="majorHAnsi" w:cstheme="majorHAnsi"/>
                <w:color w:val="FFFFFF" w:themeColor="background1"/>
                <w:sz w:val="22"/>
                <w:szCs w:val="22"/>
              </w:rPr>
            </w:pPr>
          </w:p>
        </w:tc>
      </w:tr>
      <w:tr w:rsidR="0037197D" w:rsidRPr="0037197D" w:rsidTr="004260CD">
        <w:tc>
          <w:tcPr>
            <w:tcW w:w="5992" w:type="dxa"/>
            <w:shd w:val="clear" w:color="auto" w:fill="E0EFEA"/>
          </w:tcPr>
          <w:p w:rsidR="0069176B" w:rsidRPr="004260CD" w:rsidRDefault="0069176B" w:rsidP="00BD409E">
            <w:pPr>
              <w:pStyle w:val="URPSNormalbodytext"/>
              <w:rPr>
                <w:rFonts w:asciiTheme="majorHAnsi" w:hAnsiTheme="majorHAnsi" w:cstheme="majorHAnsi"/>
                <w:sz w:val="22"/>
                <w:szCs w:val="22"/>
              </w:rPr>
            </w:pPr>
            <w:r w:rsidRPr="004260CD">
              <w:rPr>
                <w:rFonts w:asciiTheme="majorHAnsi" w:hAnsiTheme="majorHAnsi" w:cstheme="majorHAnsi"/>
                <w:sz w:val="22"/>
                <w:szCs w:val="22"/>
              </w:rPr>
              <w:t xml:space="preserve">Develop and implement an Inclusive Community Consultation Protocol that has an all ages, abilities and backgrounds lens and includes a checklist to ensure </w:t>
            </w:r>
            <w:r w:rsidR="00BD409E">
              <w:rPr>
                <w:rFonts w:asciiTheme="majorHAnsi" w:hAnsiTheme="majorHAnsi" w:cstheme="majorHAnsi"/>
                <w:sz w:val="22"/>
                <w:szCs w:val="22"/>
              </w:rPr>
              <w:t>easy compliance. C</w:t>
            </w:r>
            <w:r w:rsidRPr="004260CD">
              <w:rPr>
                <w:rFonts w:asciiTheme="majorHAnsi" w:hAnsiTheme="majorHAnsi" w:cstheme="majorHAnsi"/>
                <w:sz w:val="22"/>
                <w:szCs w:val="22"/>
              </w:rPr>
              <w:t>onsider a “buddy” system to support people to participate in engagement</w:t>
            </w:r>
          </w:p>
        </w:tc>
        <w:tc>
          <w:tcPr>
            <w:tcW w:w="2650" w:type="dxa"/>
            <w:shd w:val="clear" w:color="auto" w:fill="FFFFFF" w:themeFill="background1"/>
          </w:tcPr>
          <w:p w:rsidR="0069176B" w:rsidRPr="0037197D" w:rsidRDefault="0069176B" w:rsidP="003E1998">
            <w:pPr>
              <w:pStyle w:val="URPSNormalbodytext"/>
              <w:rPr>
                <w:rFonts w:asciiTheme="majorHAnsi" w:hAnsiTheme="majorHAnsi" w:cstheme="majorHAnsi"/>
                <w:color w:val="FFFFFF" w:themeColor="background1"/>
                <w:sz w:val="22"/>
                <w:szCs w:val="22"/>
              </w:rPr>
            </w:pPr>
          </w:p>
        </w:tc>
        <w:tc>
          <w:tcPr>
            <w:tcW w:w="1176" w:type="dxa"/>
            <w:shd w:val="clear" w:color="auto" w:fill="FFFFFF" w:themeFill="background1"/>
          </w:tcPr>
          <w:p w:rsidR="0069176B" w:rsidRPr="0037197D" w:rsidRDefault="0069176B" w:rsidP="003E1998">
            <w:pPr>
              <w:pStyle w:val="URPSNormalbodytext"/>
              <w:rPr>
                <w:rFonts w:asciiTheme="majorHAnsi" w:hAnsiTheme="majorHAnsi" w:cstheme="majorHAnsi"/>
                <w:color w:val="FFFFFF" w:themeColor="background1"/>
                <w:sz w:val="22"/>
                <w:szCs w:val="22"/>
              </w:rPr>
            </w:pPr>
          </w:p>
        </w:tc>
      </w:tr>
      <w:tr w:rsidR="0037197D" w:rsidRPr="0037197D" w:rsidTr="004260CD">
        <w:tc>
          <w:tcPr>
            <w:tcW w:w="5992" w:type="dxa"/>
            <w:shd w:val="clear" w:color="auto" w:fill="E0EFEA"/>
          </w:tcPr>
          <w:p w:rsidR="0069176B" w:rsidRPr="004260CD" w:rsidRDefault="0069176B" w:rsidP="003E1998">
            <w:pPr>
              <w:pStyle w:val="URPSNormalbodytext"/>
              <w:rPr>
                <w:rFonts w:asciiTheme="majorHAnsi" w:hAnsiTheme="majorHAnsi" w:cstheme="majorHAnsi"/>
                <w:sz w:val="22"/>
                <w:szCs w:val="22"/>
              </w:rPr>
            </w:pPr>
            <w:r w:rsidRPr="004260CD">
              <w:rPr>
                <w:rFonts w:asciiTheme="majorHAnsi" w:hAnsiTheme="majorHAnsi" w:cstheme="majorHAnsi"/>
                <w:sz w:val="22"/>
                <w:szCs w:val="22"/>
              </w:rPr>
              <w:t>Establish and implement an Access and Inclusion Complaint Management Procedure for access and inclusion issues to ensure continuous improvement and awareness and involvement across Council</w:t>
            </w:r>
          </w:p>
        </w:tc>
        <w:tc>
          <w:tcPr>
            <w:tcW w:w="2650" w:type="dxa"/>
            <w:shd w:val="clear" w:color="auto" w:fill="FFFFFF" w:themeFill="background1"/>
          </w:tcPr>
          <w:p w:rsidR="0069176B" w:rsidRPr="0037197D" w:rsidRDefault="0069176B" w:rsidP="003E1998">
            <w:pPr>
              <w:pStyle w:val="URPSNormalbodytext"/>
              <w:rPr>
                <w:rFonts w:asciiTheme="majorHAnsi" w:hAnsiTheme="majorHAnsi" w:cstheme="majorHAnsi"/>
                <w:color w:val="FFFFFF" w:themeColor="background1"/>
                <w:sz w:val="22"/>
                <w:szCs w:val="22"/>
              </w:rPr>
            </w:pPr>
          </w:p>
        </w:tc>
        <w:tc>
          <w:tcPr>
            <w:tcW w:w="1176" w:type="dxa"/>
            <w:shd w:val="clear" w:color="auto" w:fill="FFFFFF" w:themeFill="background1"/>
          </w:tcPr>
          <w:p w:rsidR="0069176B" w:rsidRPr="0037197D" w:rsidRDefault="0069176B" w:rsidP="003E1998">
            <w:pPr>
              <w:pStyle w:val="URPSNormalbodytext"/>
              <w:rPr>
                <w:rFonts w:asciiTheme="majorHAnsi" w:hAnsiTheme="majorHAnsi" w:cstheme="majorHAnsi"/>
                <w:color w:val="FFFFFF" w:themeColor="background1"/>
                <w:sz w:val="22"/>
                <w:szCs w:val="22"/>
              </w:rPr>
            </w:pPr>
          </w:p>
        </w:tc>
      </w:tr>
      <w:tr w:rsidR="0037197D" w:rsidRPr="0037197D" w:rsidTr="004260CD">
        <w:tc>
          <w:tcPr>
            <w:tcW w:w="5992" w:type="dxa"/>
            <w:shd w:val="clear" w:color="auto" w:fill="E0EFEA"/>
          </w:tcPr>
          <w:p w:rsidR="0069176B" w:rsidRPr="004260CD" w:rsidRDefault="0069176B" w:rsidP="003E1998">
            <w:pPr>
              <w:pStyle w:val="URPSNormalbodytext"/>
              <w:rPr>
                <w:rFonts w:asciiTheme="majorHAnsi" w:hAnsiTheme="majorHAnsi" w:cstheme="majorHAnsi"/>
                <w:sz w:val="22"/>
                <w:szCs w:val="22"/>
              </w:rPr>
            </w:pPr>
            <w:r w:rsidRPr="004260CD">
              <w:rPr>
                <w:rFonts w:asciiTheme="majorHAnsi" w:hAnsiTheme="majorHAnsi" w:cstheme="majorHAnsi"/>
                <w:sz w:val="22"/>
                <w:szCs w:val="22"/>
              </w:rPr>
              <w:t>Consider the need for additional resourcing requirements to drive access and inclusion outcomes if indicated during detailed delivery planning</w:t>
            </w:r>
            <w:r w:rsidR="00BD409E">
              <w:rPr>
                <w:rFonts w:asciiTheme="majorHAnsi" w:hAnsiTheme="majorHAnsi" w:cstheme="majorHAnsi"/>
                <w:sz w:val="22"/>
                <w:szCs w:val="22"/>
              </w:rPr>
              <w:t>,</w:t>
            </w:r>
            <w:r w:rsidRPr="004260CD">
              <w:rPr>
                <w:rFonts w:asciiTheme="majorHAnsi" w:hAnsiTheme="majorHAnsi" w:cstheme="majorHAnsi"/>
                <w:sz w:val="22"/>
                <w:szCs w:val="22"/>
              </w:rPr>
              <w:t xml:space="preserve"> via a future budget allocations.</w:t>
            </w:r>
          </w:p>
        </w:tc>
        <w:tc>
          <w:tcPr>
            <w:tcW w:w="2650" w:type="dxa"/>
            <w:shd w:val="clear" w:color="auto" w:fill="FFFFFF" w:themeFill="background1"/>
          </w:tcPr>
          <w:p w:rsidR="0069176B" w:rsidRPr="0037197D" w:rsidRDefault="0069176B" w:rsidP="003E1998">
            <w:pPr>
              <w:pStyle w:val="URPSNormalbodytext"/>
              <w:rPr>
                <w:rFonts w:asciiTheme="majorHAnsi" w:hAnsiTheme="majorHAnsi" w:cstheme="majorHAnsi"/>
                <w:color w:val="FFFFFF" w:themeColor="background1"/>
                <w:sz w:val="22"/>
                <w:szCs w:val="22"/>
              </w:rPr>
            </w:pPr>
          </w:p>
        </w:tc>
        <w:tc>
          <w:tcPr>
            <w:tcW w:w="1176" w:type="dxa"/>
            <w:shd w:val="clear" w:color="auto" w:fill="FFFFFF" w:themeFill="background1"/>
          </w:tcPr>
          <w:p w:rsidR="0069176B" w:rsidRPr="0037197D" w:rsidRDefault="0069176B" w:rsidP="003E1998">
            <w:pPr>
              <w:pStyle w:val="URPSNormalbodytext"/>
              <w:rPr>
                <w:rFonts w:asciiTheme="majorHAnsi" w:hAnsiTheme="majorHAnsi" w:cstheme="majorHAnsi"/>
                <w:color w:val="FFFFFF" w:themeColor="background1"/>
                <w:sz w:val="22"/>
                <w:szCs w:val="22"/>
              </w:rPr>
            </w:pPr>
          </w:p>
        </w:tc>
      </w:tr>
    </w:tbl>
    <w:p w:rsidR="00A23AA9" w:rsidRPr="0037197D" w:rsidRDefault="00A23AA9" w:rsidP="00A23AA9">
      <w:pPr>
        <w:pStyle w:val="URPSNormalbodytext"/>
        <w:rPr>
          <w:color w:val="FFFFFF" w:themeColor="background1"/>
        </w:rPr>
      </w:pPr>
    </w:p>
    <w:p w:rsidR="00A23AA9" w:rsidRDefault="00A23AA9" w:rsidP="00A23AA9">
      <w:pPr>
        <w:rPr>
          <w:sz w:val="21"/>
          <w:szCs w:val="21"/>
        </w:rPr>
      </w:pPr>
      <w:r>
        <w:br w:type="page"/>
      </w:r>
    </w:p>
    <w:p w:rsidR="00A23AA9" w:rsidRPr="00F1161B" w:rsidRDefault="00A23AA9" w:rsidP="00A23AA9">
      <w:pPr>
        <w:pStyle w:val="Heading2"/>
        <w:keepNext w:val="0"/>
        <w:keepLines w:val="0"/>
        <w:numPr>
          <w:ilvl w:val="1"/>
          <w:numId w:val="20"/>
        </w:numPr>
        <w:spacing w:before="200" w:after="80"/>
        <w:ind w:left="851" w:hanging="851"/>
        <w:rPr>
          <w:color w:val="00B398"/>
          <w:sz w:val="36"/>
          <w:szCs w:val="36"/>
        </w:rPr>
      </w:pPr>
      <w:bookmarkStart w:id="16" w:name="_Toc47526359"/>
      <w:r w:rsidRPr="00F1161B">
        <w:rPr>
          <w:color w:val="00B398"/>
          <w:sz w:val="36"/>
          <w:szCs w:val="36"/>
        </w:rPr>
        <w:lastRenderedPageBreak/>
        <w:t>Accessible communities</w:t>
      </w:r>
      <w:bookmarkEnd w:id="16"/>
    </w:p>
    <w:p w:rsidR="00A23AA9" w:rsidRPr="00B554C4" w:rsidRDefault="0069176B" w:rsidP="00B554C4">
      <w:pPr>
        <w:pStyle w:val="BodyText"/>
      </w:pPr>
      <w:r w:rsidRPr="00B554C4">
        <w:t>The accessibility of the built environment, sport and recreation, quality services and information are key to ensuring people living with disability are included and have the opportunity to equally participate in all aspects of community life.</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State priorities</w:t>
      </w:r>
    </w:p>
    <w:p w:rsidR="0069176B" w:rsidRPr="00B554C4" w:rsidRDefault="00C25CBA" w:rsidP="00B554C4">
      <w:pPr>
        <w:pStyle w:val="BodyText"/>
      </w:pPr>
      <w:r w:rsidRPr="00C25CBA">
        <w:rPr>
          <w:i/>
        </w:rPr>
        <w:t>Inclusive SA</w:t>
      </w:r>
      <w:r w:rsidR="0069176B" w:rsidRPr="00B554C4">
        <w:t xml:space="preserve"> describes three priority themes for action under accessible communities:</w:t>
      </w:r>
    </w:p>
    <w:p w:rsidR="0069176B" w:rsidRPr="00B554C4" w:rsidRDefault="0069176B" w:rsidP="00B554C4">
      <w:pPr>
        <w:pStyle w:val="BodyText"/>
      </w:pPr>
      <w:r w:rsidRPr="00B554C4">
        <w:t>Priority 7: Universal Design across South Australia</w:t>
      </w:r>
    </w:p>
    <w:p w:rsidR="0069176B" w:rsidRPr="00B554C4" w:rsidRDefault="0069176B" w:rsidP="00B554C4">
      <w:pPr>
        <w:pStyle w:val="BodyText"/>
      </w:pPr>
      <w:r w:rsidRPr="00B554C4">
        <w:t>Priority 8: Accessible and available information</w:t>
      </w:r>
    </w:p>
    <w:p w:rsidR="0069176B" w:rsidRPr="00B554C4" w:rsidRDefault="0069176B" w:rsidP="00B554C4">
      <w:pPr>
        <w:pStyle w:val="BodyText"/>
      </w:pPr>
      <w:r w:rsidRPr="00B554C4">
        <w:t>Priority 9: Access to services.</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What we heard</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Many people living with disability do not have access to a private vehicle. Supporting affordable ways to get around is important</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Access to community and public transport is a significant local issue</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People are looking for improved cycling infrastructure and more accessible footpaths</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 xml:space="preserve">Current disabled permit parking is a challenge </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People want improved access to buildings, businesses and places and to be able to access information about how accessible places are</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Many people do not know what opportunities are available and want better promotion through a variety of ways, including through carers and service providers</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Our goal</w:t>
      </w:r>
    </w:p>
    <w:p w:rsidR="00A23AA9" w:rsidRPr="00B554C4" w:rsidRDefault="0069176B" w:rsidP="00B554C4">
      <w:pPr>
        <w:pStyle w:val="BodyText"/>
      </w:pPr>
      <w:r w:rsidRPr="00B554C4">
        <w:t>People living with disability can access the places they want to go and the information they need</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Our targets</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Access and inclusion audit of Council buildings completed</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Accessibility map and register of the Rural City of Murray Bridge created</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Review of community transport completed</w:t>
      </w:r>
    </w:p>
    <w:p w:rsidR="0069176B" w:rsidRPr="00F1161B" w:rsidRDefault="0069176B"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One significant public realm or facility upgrade project that comprehensively incorporates disability access and inclusion features</w:t>
      </w:r>
    </w:p>
    <w:p w:rsidR="00A23AA9" w:rsidRDefault="00A23AA9" w:rsidP="00A23AA9">
      <w:pPr>
        <w:rPr>
          <w:rFonts w:cs="Calibri-Bold"/>
          <w:b/>
          <w:bCs/>
          <w:color w:val="7AC143"/>
          <w:sz w:val="26"/>
          <w:szCs w:val="26"/>
        </w:rPr>
      </w:pPr>
      <w:r>
        <w:br w:type="page"/>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lastRenderedPageBreak/>
        <w:t>Actions</w:t>
      </w:r>
    </w:p>
    <w:tbl>
      <w:tblPr>
        <w:tblStyle w:val="TableGrid"/>
        <w:tblW w:w="10059" w:type="dxa"/>
        <w:tblBorders>
          <w:top w:val="single" w:sz="4" w:space="0" w:color="00B398"/>
          <w:left w:val="single" w:sz="4" w:space="0" w:color="00B398"/>
          <w:bottom w:val="single" w:sz="4" w:space="0" w:color="00B398"/>
          <w:right w:val="single" w:sz="4" w:space="0" w:color="00B398"/>
          <w:insideH w:val="single" w:sz="4" w:space="0" w:color="00B398"/>
          <w:insideV w:val="single" w:sz="4" w:space="0" w:color="00B398"/>
        </w:tblBorders>
        <w:shd w:val="clear" w:color="auto" w:fill="FFFFFF" w:themeFill="background1"/>
        <w:tblLook w:val="04A0" w:firstRow="1" w:lastRow="0" w:firstColumn="1" w:lastColumn="0" w:noHBand="0" w:noVBand="1"/>
      </w:tblPr>
      <w:tblGrid>
        <w:gridCol w:w="6091"/>
        <w:gridCol w:w="2693"/>
        <w:gridCol w:w="1275"/>
      </w:tblGrid>
      <w:tr w:rsidR="00BA5CFA" w:rsidRPr="00BA5CFA" w:rsidTr="00BA5CFA">
        <w:trPr>
          <w:tblHeader/>
        </w:trPr>
        <w:tc>
          <w:tcPr>
            <w:tcW w:w="6091" w:type="dxa"/>
            <w:shd w:val="clear" w:color="auto" w:fill="00B398"/>
          </w:tcPr>
          <w:p w:rsidR="00A00BBA" w:rsidRPr="00BA5CFA" w:rsidRDefault="00A00BBA" w:rsidP="00BA5CFA">
            <w:pPr>
              <w:pStyle w:val="MainTableHeading"/>
              <w:spacing w:before="120"/>
              <w:rPr>
                <w:b w:val="0"/>
                <w:color w:val="FFFFFF" w:themeColor="background1"/>
              </w:rPr>
            </w:pPr>
            <w:r w:rsidRPr="00BA5CFA">
              <w:rPr>
                <w:color w:val="FFFFFF" w:themeColor="background1"/>
              </w:rPr>
              <w:t>Action</w:t>
            </w:r>
          </w:p>
        </w:tc>
        <w:tc>
          <w:tcPr>
            <w:tcW w:w="2693" w:type="dxa"/>
            <w:shd w:val="clear" w:color="auto" w:fill="00B398"/>
          </w:tcPr>
          <w:p w:rsidR="00A00BBA" w:rsidRPr="00BA5CFA" w:rsidRDefault="00A00BBA" w:rsidP="00BA5CFA">
            <w:pPr>
              <w:pStyle w:val="MainTableHeading"/>
              <w:spacing w:before="120"/>
              <w:rPr>
                <w:b w:val="0"/>
                <w:color w:val="FFFFFF" w:themeColor="background1"/>
              </w:rPr>
            </w:pPr>
            <w:r w:rsidRPr="00BA5CFA">
              <w:rPr>
                <w:color w:val="FFFFFF" w:themeColor="background1"/>
              </w:rPr>
              <w:t>Lead responsibility</w:t>
            </w:r>
          </w:p>
        </w:tc>
        <w:tc>
          <w:tcPr>
            <w:tcW w:w="1275" w:type="dxa"/>
            <w:shd w:val="clear" w:color="auto" w:fill="00B398"/>
          </w:tcPr>
          <w:p w:rsidR="00A00BBA" w:rsidRPr="00BA5CFA" w:rsidRDefault="00A00BBA" w:rsidP="00BA5CFA">
            <w:pPr>
              <w:pStyle w:val="MainTableHeading"/>
              <w:spacing w:before="120"/>
              <w:rPr>
                <w:b w:val="0"/>
                <w:color w:val="FFFFFF" w:themeColor="background1"/>
              </w:rPr>
            </w:pPr>
            <w:r w:rsidRPr="00BA5CFA">
              <w:rPr>
                <w:color w:val="FFFFFF" w:themeColor="background1"/>
              </w:rPr>
              <w:t>Timing</w:t>
            </w:r>
          </w:p>
        </w:tc>
      </w:tr>
      <w:tr w:rsidR="00AE6419" w:rsidRPr="0037197D" w:rsidTr="00BA5CFA">
        <w:tc>
          <w:tcPr>
            <w:tcW w:w="6091" w:type="dxa"/>
            <w:shd w:val="clear" w:color="auto" w:fill="E0EFEA"/>
          </w:tcPr>
          <w:p w:rsidR="00AE6419"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t>Create a webpage to provide information about disability access and inclusion in the City of Murray Bridge</w:t>
            </w:r>
          </w:p>
        </w:tc>
        <w:tc>
          <w:tcPr>
            <w:tcW w:w="2693" w:type="dxa"/>
            <w:shd w:val="clear" w:color="auto" w:fill="FFFFFF" w:themeFill="background1"/>
          </w:tcPr>
          <w:p w:rsidR="00AE6419" w:rsidRPr="0037197D" w:rsidRDefault="00AE6419"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AE6419" w:rsidRPr="0037197D" w:rsidRDefault="00AE6419" w:rsidP="00BA5CFA">
            <w:pPr>
              <w:pStyle w:val="URPSNormalbodytext"/>
              <w:rPr>
                <w:rFonts w:asciiTheme="majorHAnsi" w:hAnsiTheme="majorHAnsi" w:cstheme="majorHAnsi"/>
                <w:b/>
                <w:bCs/>
                <w:color w:val="FFFFFF" w:themeColor="background1"/>
                <w:sz w:val="22"/>
                <w:szCs w:val="22"/>
              </w:rPr>
            </w:pPr>
          </w:p>
        </w:tc>
      </w:tr>
      <w:tr w:rsidR="00AE6419" w:rsidRPr="0037197D" w:rsidTr="00BA5CFA">
        <w:tc>
          <w:tcPr>
            <w:tcW w:w="6091" w:type="dxa"/>
            <w:shd w:val="clear" w:color="auto" w:fill="E0EFEA"/>
          </w:tcPr>
          <w:p w:rsidR="00AE6419"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t>Develop a map and directory displaying the accessibility and inclusion features of Council facilities, places and locations (eg. parking, toilets, ramps, adult change facilities, quiet spaces,</w:t>
            </w:r>
            <w:r w:rsidRPr="00BA5CFA">
              <w:rPr>
                <w:rFonts w:asciiTheme="majorHAnsi" w:hAnsiTheme="majorHAnsi" w:cstheme="majorHAnsi"/>
                <w:sz w:val="22"/>
                <w:szCs w:val="22"/>
                <w:lang w:val="en-US"/>
              </w:rPr>
              <w:t xml:space="preserve"> SARA flatbed scanner and Clearview Plus</w:t>
            </w:r>
            <w:r w:rsidRPr="00BA5CFA">
              <w:rPr>
                <w:rFonts w:asciiTheme="majorHAnsi" w:hAnsiTheme="majorHAnsi" w:cstheme="majorHAnsi"/>
                <w:sz w:val="22"/>
                <w:szCs w:val="22"/>
              </w:rPr>
              <w:t xml:space="preserve"> assistive technology at Library)</w:t>
            </w:r>
          </w:p>
        </w:tc>
        <w:tc>
          <w:tcPr>
            <w:tcW w:w="2693" w:type="dxa"/>
            <w:shd w:val="clear" w:color="auto" w:fill="FFFFFF" w:themeFill="background1"/>
          </w:tcPr>
          <w:p w:rsidR="00AE6419" w:rsidRPr="0037197D" w:rsidRDefault="00AE6419"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AE6419" w:rsidRPr="0037197D" w:rsidRDefault="00AE6419" w:rsidP="00BA5CFA">
            <w:pPr>
              <w:pStyle w:val="URPSNormalbodytext"/>
              <w:rPr>
                <w:rFonts w:asciiTheme="majorHAnsi" w:hAnsiTheme="majorHAnsi" w:cstheme="majorHAnsi"/>
                <w:color w:val="FFFFFF" w:themeColor="background1"/>
                <w:sz w:val="22"/>
                <w:szCs w:val="22"/>
              </w:rPr>
            </w:pPr>
          </w:p>
        </w:tc>
      </w:tr>
      <w:tr w:rsidR="006520CD" w:rsidRPr="0037197D" w:rsidTr="00BA5CFA">
        <w:tc>
          <w:tcPr>
            <w:tcW w:w="6091" w:type="dxa"/>
            <w:shd w:val="clear" w:color="auto" w:fill="E0EFEA"/>
          </w:tcPr>
          <w:p w:rsidR="006520CD"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t>Review Council’s website and employ solutions to ensure that it provides a high standard of accessibility (eg font size, easy to navigate, shows the diversity of people living with disability)</w:t>
            </w:r>
          </w:p>
        </w:tc>
        <w:tc>
          <w:tcPr>
            <w:tcW w:w="2693"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r>
      <w:tr w:rsidR="006520CD" w:rsidRPr="0037197D" w:rsidTr="00BA5CFA">
        <w:tc>
          <w:tcPr>
            <w:tcW w:w="6091" w:type="dxa"/>
            <w:shd w:val="clear" w:color="auto" w:fill="E0EFEA"/>
          </w:tcPr>
          <w:p w:rsidR="006520CD"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t>Develop an accessible protocol for Council communications, documents and signage that considers easy read documents, symbols, audio and visual aids, social media audio captions, Auslan, digital and non-digital means</w:t>
            </w:r>
          </w:p>
        </w:tc>
        <w:tc>
          <w:tcPr>
            <w:tcW w:w="2693"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r>
      <w:tr w:rsidR="006520CD" w:rsidRPr="0037197D" w:rsidTr="00BA5CFA">
        <w:tc>
          <w:tcPr>
            <w:tcW w:w="6091" w:type="dxa"/>
            <w:shd w:val="clear" w:color="auto" w:fill="E0EFEA"/>
          </w:tcPr>
          <w:p w:rsidR="006520CD"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t>Review community transport options for people with disability and advocate for accessible public transport networks</w:t>
            </w:r>
          </w:p>
        </w:tc>
        <w:tc>
          <w:tcPr>
            <w:tcW w:w="2693"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r>
      <w:tr w:rsidR="006520CD" w:rsidRPr="0037197D" w:rsidTr="00BA5CFA">
        <w:tc>
          <w:tcPr>
            <w:tcW w:w="6091" w:type="dxa"/>
            <w:shd w:val="clear" w:color="auto" w:fill="E0EFEA"/>
          </w:tcPr>
          <w:p w:rsidR="006520CD"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t>Design and complete one significant public realm or facility upgrade project that comprehensively incorporates disability access and inclusion features</w:t>
            </w:r>
          </w:p>
        </w:tc>
        <w:tc>
          <w:tcPr>
            <w:tcW w:w="2693"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r>
      <w:tr w:rsidR="006520CD" w:rsidRPr="0037197D" w:rsidTr="00BA5CFA">
        <w:tc>
          <w:tcPr>
            <w:tcW w:w="6091" w:type="dxa"/>
            <w:shd w:val="clear" w:color="auto" w:fill="E0EFEA"/>
          </w:tcPr>
          <w:p w:rsidR="006520CD"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t>Prioritise locations for access upgrades to the pedestrian and cycle network including ramps, footpath surfaces and continuity, shade, rest spots, bicycle lanes and bicycle parking, and wayfinding</w:t>
            </w:r>
          </w:p>
        </w:tc>
        <w:tc>
          <w:tcPr>
            <w:tcW w:w="2693"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r>
      <w:tr w:rsidR="006520CD" w:rsidRPr="0037197D" w:rsidTr="00BA5CFA">
        <w:tc>
          <w:tcPr>
            <w:tcW w:w="6091" w:type="dxa"/>
            <w:shd w:val="clear" w:color="auto" w:fill="E0EFEA"/>
          </w:tcPr>
          <w:p w:rsidR="006520CD"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t>Undertake an audit of Council buildings to prioritise locations for access upgrades, including improving accessibility of customer service centres, doorways, wayfinding and consideration of non-physical disability (eg. sensory/quiet spaces)</w:t>
            </w:r>
          </w:p>
        </w:tc>
        <w:tc>
          <w:tcPr>
            <w:tcW w:w="2693"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r>
      <w:tr w:rsidR="006520CD" w:rsidRPr="0037197D" w:rsidTr="00BA5CFA">
        <w:tc>
          <w:tcPr>
            <w:tcW w:w="6091" w:type="dxa"/>
            <w:shd w:val="clear" w:color="auto" w:fill="E0EFEA"/>
          </w:tcPr>
          <w:p w:rsidR="006520CD"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t>Prioritise locations for new or upgrades to accessible parking spaces so that they are fit for purpose (eg. quantity, space for car ramps and lifts, and safe building access routes)</w:t>
            </w:r>
          </w:p>
        </w:tc>
        <w:tc>
          <w:tcPr>
            <w:tcW w:w="2693"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r>
      <w:tr w:rsidR="006520CD" w:rsidRPr="0037197D" w:rsidTr="00BA5CFA">
        <w:tc>
          <w:tcPr>
            <w:tcW w:w="6091" w:type="dxa"/>
            <w:shd w:val="clear" w:color="auto" w:fill="E0EFEA"/>
          </w:tcPr>
          <w:p w:rsidR="006520CD"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t>Prioritise locations for access upgrades to public toilets, including easy to open doors and adult change facilities</w:t>
            </w:r>
          </w:p>
        </w:tc>
        <w:tc>
          <w:tcPr>
            <w:tcW w:w="2693"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r>
      <w:tr w:rsidR="006520CD" w:rsidRPr="0037197D" w:rsidTr="00BA5CFA">
        <w:tc>
          <w:tcPr>
            <w:tcW w:w="6091" w:type="dxa"/>
            <w:shd w:val="clear" w:color="auto" w:fill="E0EFEA"/>
          </w:tcPr>
          <w:p w:rsidR="006520CD"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lastRenderedPageBreak/>
              <w:t>Develop a universal design “check/discussion list” to support planning outcomes that improve the accessibility of developments, including entrances and parking and connection with adjacent the public realm access features</w:t>
            </w:r>
          </w:p>
        </w:tc>
        <w:tc>
          <w:tcPr>
            <w:tcW w:w="2693"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r>
      <w:tr w:rsidR="006520CD" w:rsidRPr="0037197D" w:rsidTr="00BA5CFA">
        <w:tc>
          <w:tcPr>
            <w:tcW w:w="6091" w:type="dxa"/>
            <w:shd w:val="clear" w:color="auto" w:fill="E0EFEA"/>
          </w:tcPr>
          <w:p w:rsidR="006520CD" w:rsidRPr="00BA5CFA" w:rsidRDefault="006520CD" w:rsidP="00BA5CFA">
            <w:pPr>
              <w:pStyle w:val="URPSNormalbodytext"/>
              <w:rPr>
                <w:rFonts w:asciiTheme="majorHAnsi" w:hAnsiTheme="majorHAnsi" w:cstheme="majorHAnsi"/>
                <w:sz w:val="22"/>
                <w:szCs w:val="22"/>
              </w:rPr>
            </w:pPr>
            <w:r w:rsidRPr="00BA5CFA">
              <w:rPr>
                <w:rFonts w:asciiTheme="majorHAnsi" w:hAnsiTheme="majorHAnsi" w:cstheme="majorHAnsi"/>
                <w:sz w:val="22"/>
                <w:szCs w:val="22"/>
              </w:rPr>
              <w:t xml:space="preserve">Continue to update and promote large print and audio collections, home library services and assistive technologies at the library </w:t>
            </w:r>
          </w:p>
        </w:tc>
        <w:tc>
          <w:tcPr>
            <w:tcW w:w="2693"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c>
          <w:tcPr>
            <w:tcW w:w="1275" w:type="dxa"/>
            <w:shd w:val="clear" w:color="auto" w:fill="FFFFFF" w:themeFill="background1"/>
          </w:tcPr>
          <w:p w:rsidR="006520CD" w:rsidRPr="0037197D" w:rsidRDefault="006520CD" w:rsidP="00BA5CFA">
            <w:pPr>
              <w:pStyle w:val="URPSNormalbodytext"/>
              <w:rPr>
                <w:rFonts w:asciiTheme="majorHAnsi" w:hAnsiTheme="majorHAnsi" w:cstheme="majorHAnsi"/>
                <w:color w:val="FFFFFF" w:themeColor="background1"/>
                <w:sz w:val="22"/>
                <w:szCs w:val="22"/>
              </w:rPr>
            </w:pPr>
          </w:p>
        </w:tc>
      </w:tr>
    </w:tbl>
    <w:p w:rsidR="00A23AA9" w:rsidRPr="0037197D" w:rsidRDefault="00A23AA9" w:rsidP="00BA5CFA">
      <w:pPr>
        <w:pStyle w:val="URPSNormalbodytext"/>
        <w:rPr>
          <w:color w:val="FFFFFF" w:themeColor="background1"/>
        </w:rPr>
      </w:pPr>
    </w:p>
    <w:p w:rsidR="00A23AA9" w:rsidRDefault="00A23AA9" w:rsidP="00A23AA9">
      <w:pPr>
        <w:rPr>
          <w:rFonts w:cs="Calibri-Bold"/>
          <w:b/>
          <w:bCs/>
          <w:color w:val="7AC143"/>
          <w:sz w:val="30"/>
          <w:szCs w:val="30"/>
        </w:rPr>
      </w:pPr>
      <w:r>
        <w:br w:type="page"/>
      </w:r>
    </w:p>
    <w:p w:rsidR="00A23AA9" w:rsidRPr="006520CD" w:rsidRDefault="00A23AA9" w:rsidP="00A23AA9">
      <w:pPr>
        <w:pStyle w:val="Heading2"/>
        <w:keepNext w:val="0"/>
        <w:keepLines w:val="0"/>
        <w:numPr>
          <w:ilvl w:val="1"/>
          <w:numId w:val="20"/>
        </w:numPr>
        <w:spacing w:before="200" w:after="80"/>
        <w:ind w:left="851" w:hanging="851"/>
        <w:rPr>
          <w:color w:val="00B398"/>
          <w:sz w:val="36"/>
          <w:szCs w:val="36"/>
        </w:rPr>
      </w:pPr>
      <w:bookmarkStart w:id="17" w:name="_Toc47526360"/>
      <w:r w:rsidRPr="006520CD">
        <w:rPr>
          <w:color w:val="00B398"/>
          <w:sz w:val="36"/>
          <w:szCs w:val="36"/>
        </w:rPr>
        <w:lastRenderedPageBreak/>
        <w:t>Learning and employment</w:t>
      </w:r>
      <w:bookmarkEnd w:id="17"/>
    </w:p>
    <w:p w:rsidR="00A23AA9" w:rsidRDefault="0014026E" w:rsidP="00B554C4">
      <w:pPr>
        <w:pStyle w:val="BodyText"/>
      </w:pPr>
      <w:r w:rsidRPr="00E97402">
        <w:t xml:space="preserve">Workforce participation is fundamental to social inclusion. </w:t>
      </w:r>
      <w:r>
        <w:t xml:space="preserve"> </w:t>
      </w:r>
      <w:r w:rsidRPr="00E97402">
        <w:t xml:space="preserve">It provides economic independence and choice, social connections and friendships, value, identity and belonging. </w:t>
      </w:r>
      <w:r>
        <w:t xml:space="preserve"> </w:t>
      </w:r>
      <w:r w:rsidRPr="00E97402">
        <w:t>People living with disability should have access to inclusive places of study, education and training that provide pathways to meaningful and inclusive employment and volunteering opportunities.</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State priorities</w:t>
      </w:r>
    </w:p>
    <w:p w:rsidR="0014026E" w:rsidRPr="00FE21F9" w:rsidRDefault="00C25CBA" w:rsidP="00B554C4">
      <w:pPr>
        <w:pStyle w:val="BodyText"/>
      </w:pPr>
      <w:r w:rsidRPr="00C25CBA">
        <w:rPr>
          <w:i/>
        </w:rPr>
        <w:t>Inclusive SA</w:t>
      </w:r>
      <w:r w:rsidR="0014026E">
        <w:t xml:space="preserve"> describes three priority themes for action under learning and employment:</w:t>
      </w:r>
    </w:p>
    <w:p w:rsidR="0014026E" w:rsidRDefault="0014026E" w:rsidP="00B554C4">
      <w:pPr>
        <w:pStyle w:val="BodyText"/>
      </w:pPr>
      <w:r>
        <w:t>Priority 10: Better supports within educational and training settings</w:t>
      </w:r>
    </w:p>
    <w:p w:rsidR="0014026E" w:rsidRDefault="0014026E" w:rsidP="00B554C4">
      <w:pPr>
        <w:pStyle w:val="BodyText"/>
      </w:pPr>
      <w:r>
        <w:t>Priority 11: Skill development through volunteering and support in navigating the pathway between learning and earning</w:t>
      </w:r>
    </w:p>
    <w:p w:rsidR="0014026E" w:rsidRDefault="0014026E" w:rsidP="00B554C4">
      <w:pPr>
        <w:pStyle w:val="BodyText"/>
      </w:pPr>
      <w:r>
        <w:t>Priority 12: Improved access to employment opportunities and better support within workplaces.</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What we heard</w:t>
      </w:r>
    </w:p>
    <w:p w:rsidR="0014026E" w:rsidRPr="00F1161B" w:rsidRDefault="0014026E"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People want more opportunities for work experience and volunteering to grow their skills</w:t>
      </w:r>
    </w:p>
    <w:p w:rsidR="0014026E" w:rsidRPr="00F1161B" w:rsidRDefault="0014026E"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Being more flexible with job descriptions and requirements would enable more people with disability to work.</w:t>
      </w:r>
    </w:p>
    <w:p w:rsidR="0014026E" w:rsidRPr="00F1161B" w:rsidRDefault="0014026E"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Council can set an example by leading in socially inclusive employment and volunteering</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Our goal</w:t>
      </w:r>
    </w:p>
    <w:p w:rsidR="00A23AA9" w:rsidRPr="006520CD" w:rsidRDefault="0014026E" w:rsidP="00A23AA9">
      <w:pPr>
        <w:pStyle w:val="URPSNormalbodytext"/>
        <w:rPr>
          <w:rFonts w:asciiTheme="majorHAnsi" w:hAnsiTheme="majorHAnsi" w:cstheme="majorHAnsi"/>
          <w:sz w:val="22"/>
          <w:szCs w:val="22"/>
        </w:rPr>
      </w:pPr>
      <w:r w:rsidRPr="006520CD">
        <w:rPr>
          <w:rFonts w:asciiTheme="majorHAnsi" w:hAnsiTheme="majorHAnsi" w:cstheme="majorHAnsi"/>
          <w:sz w:val="22"/>
          <w:szCs w:val="22"/>
        </w:rPr>
        <w:t>Council provides opportunities for people living with disability to grow and apply their skills in meaningful ways</w:t>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t>Our targets</w:t>
      </w:r>
    </w:p>
    <w:p w:rsidR="0014026E" w:rsidRPr="00F1161B" w:rsidRDefault="0014026E"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Increased proportion of people with disability working, training or volunteering at Council</w:t>
      </w:r>
    </w:p>
    <w:p w:rsidR="00A23AA9" w:rsidRPr="00F1161B" w:rsidRDefault="0014026E" w:rsidP="00C727CD">
      <w:pPr>
        <w:pStyle w:val="URPSDotpoint1"/>
        <w:ind w:left="993" w:hanging="502"/>
        <w:rPr>
          <w:rFonts w:asciiTheme="majorHAnsi" w:hAnsiTheme="majorHAnsi" w:cstheme="majorHAnsi"/>
          <w:sz w:val="22"/>
          <w:szCs w:val="22"/>
        </w:rPr>
      </w:pPr>
      <w:r w:rsidRPr="00F1161B">
        <w:rPr>
          <w:rFonts w:asciiTheme="majorHAnsi" w:hAnsiTheme="majorHAnsi" w:cstheme="majorHAnsi"/>
          <w:sz w:val="22"/>
          <w:szCs w:val="22"/>
        </w:rPr>
        <w:t>Access and inclusion induction training conducted for all new Council staff and Elected Members</w:t>
      </w:r>
    </w:p>
    <w:p w:rsidR="00A23AA9" w:rsidRPr="00E12929" w:rsidRDefault="00A23AA9" w:rsidP="00A23AA9">
      <w:pPr>
        <w:pStyle w:val="URPSNormalbodytext"/>
      </w:pPr>
    </w:p>
    <w:p w:rsidR="00A23AA9" w:rsidRDefault="00A23AA9" w:rsidP="00A23AA9">
      <w:pPr>
        <w:rPr>
          <w:rFonts w:cs="Calibri-Bold"/>
          <w:b/>
          <w:bCs/>
          <w:color w:val="7AC143"/>
          <w:sz w:val="26"/>
          <w:szCs w:val="26"/>
        </w:rPr>
      </w:pPr>
      <w:r>
        <w:br w:type="page"/>
      </w:r>
    </w:p>
    <w:p w:rsidR="00A23AA9" w:rsidRPr="00F1161B" w:rsidRDefault="00A23AA9" w:rsidP="00F1161B">
      <w:pPr>
        <w:pStyle w:val="Heading3"/>
        <w:keepNext w:val="0"/>
        <w:keepLines w:val="0"/>
        <w:numPr>
          <w:ilvl w:val="2"/>
          <w:numId w:val="20"/>
        </w:numPr>
        <w:spacing w:before="360" w:after="120"/>
        <w:ind w:left="993" w:hanging="993"/>
        <w:contextualSpacing/>
        <w:rPr>
          <w:color w:val="00B398"/>
          <w:sz w:val="28"/>
          <w:szCs w:val="28"/>
        </w:rPr>
      </w:pPr>
      <w:r w:rsidRPr="00F1161B">
        <w:rPr>
          <w:color w:val="00B398"/>
          <w:sz w:val="28"/>
          <w:szCs w:val="28"/>
        </w:rPr>
        <w:lastRenderedPageBreak/>
        <w:t>Actions</w:t>
      </w:r>
    </w:p>
    <w:tbl>
      <w:tblPr>
        <w:tblStyle w:val="TableGrid"/>
        <w:tblW w:w="10201" w:type="dxa"/>
        <w:tblBorders>
          <w:top w:val="single" w:sz="4" w:space="0" w:color="00B398"/>
          <w:left w:val="single" w:sz="4" w:space="0" w:color="00B398"/>
          <w:bottom w:val="single" w:sz="4" w:space="0" w:color="00B398"/>
          <w:right w:val="single" w:sz="4" w:space="0" w:color="00B398"/>
          <w:insideH w:val="single" w:sz="4" w:space="0" w:color="00B398"/>
          <w:insideV w:val="single" w:sz="4" w:space="0" w:color="00B398"/>
        </w:tblBorders>
        <w:shd w:val="clear" w:color="auto" w:fill="FFFFFF" w:themeFill="background1"/>
        <w:tblLook w:val="04A0" w:firstRow="1" w:lastRow="0" w:firstColumn="1" w:lastColumn="0" w:noHBand="0" w:noVBand="1"/>
      </w:tblPr>
      <w:tblGrid>
        <w:gridCol w:w="5733"/>
        <w:gridCol w:w="2767"/>
        <w:gridCol w:w="1701"/>
      </w:tblGrid>
      <w:tr w:rsidR="00BA5CFA" w:rsidRPr="00BA5CFA" w:rsidTr="00BA5CFA">
        <w:tc>
          <w:tcPr>
            <w:tcW w:w="5733" w:type="dxa"/>
            <w:shd w:val="clear" w:color="auto" w:fill="00B398"/>
          </w:tcPr>
          <w:p w:rsidR="006D73F2" w:rsidRPr="00BA5CFA" w:rsidRDefault="006D73F2" w:rsidP="0037197D">
            <w:pPr>
              <w:pStyle w:val="MainTableHeading"/>
              <w:spacing w:before="120"/>
              <w:rPr>
                <w:b w:val="0"/>
                <w:color w:val="auto"/>
              </w:rPr>
            </w:pPr>
            <w:r w:rsidRPr="00BA5CFA">
              <w:rPr>
                <w:color w:val="FFFFFF" w:themeColor="background1"/>
              </w:rPr>
              <w:t>Action</w:t>
            </w:r>
          </w:p>
        </w:tc>
        <w:tc>
          <w:tcPr>
            <w:tcW w:w="2767" w:type="dxa"/>
            <w:shd w:val="clear" w:color="auto" w:fill="00B398"/>
          </w:tcPr>
          <w:p w:rsidR="006D73F2" w:rsidRPr="00BA5CFA" w:rsidRDefault="006D73F2" w:rsidP="0037197D">
            <w:pPr>
              <w:pStyle w:val="MainTableHeading"/>
              <w:spacing w:before="120"/>
              <w:rPr>
                <w:b w:val="0"/>
                <w:color w:val="FFFFFF" w:themeColor="background1"/>
              </w:rPr>
            </w:pPr>
            <w:r w:rsidRPr="00BA5CFA">
              <w:rPr>
                <w:color w:val="FFFFFF" w:themeColor="background1"/>
              </w:rPr>
              <w:t>Lead responsibility</w:t>
            </w:r>
          </w:p>
        </w:tc>
        <w:tc>
          <w:tcPr>
            <w:tcW w:w="1701" w:type="dxa"/>
            <w:shd w:val="clear" w:color="auto" w:fill="00B398"/>
          </w:tcPr>
          <w:p w:rsidR="006D73F2" w:rsidRPr="00BA5CFA" w:rsidRDefault="006D73F2" w:rsidP="0037197D">
            <w:pPr>
              <w:pStyle w:val="MainTableHeading"/>
              <w:spacing w:before="120"/>
              <w:rPr>
                <w:b w:val="0"/>
                <w:color w:val="FFFFFF" w:themeColor="background1"/>
              </w:rPr>
            </w:pPr>
            <w:r w:rsidRPr="00BA5CFA">
              <w:rPr>
                <w:color w:val="FFFFFF" w:themeColor="background1"/>
              </w:rPr>
              <w:t>Timing</w:t>
            </w:r>
          </w:p>
        </w:tc>
      </w:tr>
      <w:tr w:rsidR="00BA5CFA" w:rsidRPr="002D5BBA" w:rsidTr="00BA5CFA">
        <w:tc>
          <w:tcPr>
            <w:tcW w:w="5733" w:type="dxa"/>
            <w:shd w:val="clear" w:color="auto" w:fill="E0EFEA"/>
          </w:tcPr>
          <w:p w:rsidR="006D73F2" w:rsidRPr="00BA5CFA" w:rsidRDefault="006D73F2" w:rsidP="003E1998">
            <w:pPr>
              <w:pStyle w:val="URPSNormalbodytext"/>
              <w:rPr>
                <w:rFonts w:asciiTheme="majorHAnsi" w:hAnsiTheme="majorHAnsi" w:cstheme="majorHAnsi"/>
                <w:bCs/>
                <w:sz w:val="22"/>
                <w:szCs w:val="22"/>
              </w:rPr>
            </w:pPr>
            <w:r w:rsidRPr="00BA5CFA">
              <w:rPr>
                <w:rFonts w:asciiTheme="majorHAnsi" w:hAnsiTheme="majorHAnsi" w:cstheme="majorHAnsi"/>
                <w:bCs/>
                <w:sz w:val="22"/>
                <w:szCs w:val="22"/>
              </w:rPr>
              <w:t xml:space="preserve">Conduct </w:t>
            </w:r>
            <w:bookmarkStart w:id="18" w:name="_Hlk46428266"/>
            <w:r w:rsidRPr="00BA5CFA">
              <w:rPr>
                <w:rFonts w:asciiTheme="majorHAnsi" w:hAnsiTheme="majorHAnsi" w:cstheme="majorHAnsi"/>
                <w:bCs/>
                <w:sz w:val="22"/>
                <w:szCs w:val="22"/>
              </w:rPr>
              <w:t xml:space="preserve">access and inclusion induction training for all new Council staff and Elected Members </w:t>
            </w:r>
            <w:bookmarkEnd w:id="18"/>
            <w:r w:rsidRPr="00BA5CFA">
              <w:rPr>
                <w:rFonts w:asciiTheme="majorHAnsi" w:hAnsiTheme="majorHAnsi" w:cstheme="majorHAnsi"/>
                <w:bCs/>
                <w:sz w:val="22"/>
                <w:szCs w:val="22"/>
              </w:rPr>
              <w:t>(eg. online disabilityawareness.com.au)</w:t>
            </w:r>
          </w:p>
        </w:tc>
        <w:tc>
          <w:tcPr>
            <w:tcW w:w="2767" w:type="dxa"/>
            <w:shd w:val="clear" w:color="auto" w:fill="FFFFFF" w:themeFill="background1"/>
          </w:tcPr>
          <w:p w:rsidR="006D73F2" w:rsidRPr="0037197D" w:rsidRDefault="006D73F2" w:rsidP="0037197D">
            <w:pPr>
              <w:pStyle w:val="URPSTableText"/>
              <w:rPr>
                <w:rFonts w:asciiTheme="majorHAnsi" w:hAnsiTheme="majorHAnsi" w:cstheme="majorHAnsi"/>
              </w:rPr>
            </w:pPr>
          </w:p>
        </w:tc>
        <w:tc>
          <w:tcPr>
            <w:tcW w:w="1701" w:type="dxa"/>
            <w:shd w:val="clear" w:color="auto" w:fill="FFFFFF" w:themeFill="background1"/>
          </w:tcPr>
          <w:p w:rsidR="006D73F2" w:rsidRPr="0037197D" w:rsidRDefault="006D73F2" w:rsidP="0037197D">
            <w:pPr>
              <w:pStyle w:val="URPSTableText"/>
              <w:rPr>
                <w:rFonts w:asciiTheme="majorHAnsi" w:hAnsiTheme="majorHAnsi" w:cstheme="majorHAnsi"/>
              </w:rPr>
            </w:pPr>
          </w:p>
        </w:tc>
      </w:tr>
      <w:tr w:rsidR="0037197D" w:rsidRPr="002D5BBA" w:rsidTr="00BA5CFA">
        <w:tc>
          <w:tcPr>
            <w:tcW w:w="5733" w:type="dxa"/>
            <w:shd w:val="clear" w:color="auto" w:fill="E0EFEA"/>
          </w:tcPr>
          <w:p w:rsidR="006D73F2" w:rsidRPr="00BA5CFA" w:rsidRDefault="006D73F2" w:rsidP="003E1998">
            <w:pPr>
              <w:pStyle w:val="URPSNormalbodytext"/>
              <w:rPr>
                <w:rFonts w:asciiTheme="majorHAnsi" w:hAnsiTheme="majorHAnsi" w:cstheme="majorHAnsi"/>
                <w:bCs/>
                <w:sz w:val="22"/>
                <w:szCs w:val="22"/>
              </w:rPr>
            </w:pPr>
            <w:r w:rsidRPr="00BA5CFA">
              <w:rPr>
                <w:rFonts w:asciiTheme="majorHAnsi" w:hAnsiTheme="majorHAnsi" w:cstheme="majorHAnsi"/>
                <w:bCs/>
                <w:sz w:val="22"/>
                <w:szCs w:val="22"/>
              </w:rPr>
              <w:t>Consult with local disability service and employment agencies and people living with disability to identify and respond to barriers to employment and volunteering at Council (eg. flexible work arrangements)</w:t>
            </w:r>
          </w:p>
        </w:tc>
        <w:tc>
          <w:tcPr>
            <w:tcW w:w="2767" w:type="dxa"/>
            <w:shd w:val="clear" w:color="auto" w:fill="FFFFFF" w:themeFill="background1"/>
          </w:tcPr>
          <w:p w:rsidR="006D73F2" w:rsidRPr="002D5BBA" w:rsidRDefault="006D73F2" w:rsidP="003E1998">
            <w:pPr>
              <w:pStyle w:val="URPSNormalbodytext"/>
              <w:rPr>
                <w:rFonts w:asciiTheme="majorHAnsi" w:hAnsiTheme="majorHAnsi" w:cstheme="majorHAnsi"/>
                <w:sz w:val="22"/>
                <w:szCs w:val="22"/>
              </w:rPr>
            </w:pPr>
          </w:p>
        </w:tc>
        <w:tc>
          <w:tcPr>
            <w:tcW w:w="1701" w:type="dxa"/>
            <w:shd w:val="clear" w:color="auto" w:fill="FFFFFF" w:themeFill="background1"/>
          </w:tcPr>
          <w:p w:rsidR="006D73F2" w:rsidRPr="002D5BBA" w:rsidRDefault="006D73F2" w:rsidP="003E1998">
            <w:pPr>
              <w:pStyle w:val="URPSNormalbodytext"/>
              <w:rPr>
                <w:rFonts w:asciiTheme="majorHAnsi" w:hAnsiTheme="majorHAnsi" w:cstheme="majorHAnsi"/>
                <w:sz w:val="22"/>
                <w:szCs w:val="22"/>
              </w:rPr>
            </w:pPr>
          </w:p>
        </w:tc>
      </w:tr>
      <w:tr w:rsidR="00BA5CFA" w:rsidRPr="002D5BBA" w:rsidTr="00BA5CFA">
        <w:tc>
          <w:tcPr>
            <w:tcW w:w="5733" w:type="dxa"/>
            <w:shd w:val="clear" w:color="auto" w:fill="E0EFEA"/>
          </w:tcPr>
          <w:p w:rsidR="006D73F2" w:rsidRPr="00BA5CFA" w:rsidRDefault="006D73F2" w:rsidP="003E1998">
            <w:pPr>
              <w:pStyle w:val="URPSNormalbodytext"/>
              <w:rPr>
                <w:rFonts w:asciiTheme="majorHAnsi" w:hAnsiTheme="majorHAnsi" w:cstheme="majorHAnsi"/>
                <w:bCs/>
                <w:sz w:val="22"/>
                <w:szCs w:val="22"/>
              </w:rPr>
            </w:pPr>
            <w:r w:rsidRPr="00BA5CFA">
              <w:rPr>
                <w:rFonts w:asciiTheme="majorHAnsi" w:hAnsiTheme="majorHAnsi" w:cstheme="majorHAnsi"/>
                <w:bCs/>
                <w:sz w:val="22"/>
                <w:szCs w:val="22"/>
              </w:rPr>
              <w:t>Conduct access and inclusion training for managers and supervisors to promote the opportunity and funding, and support recruitment and positive work environments for people with disability</w:t>
            </w:r>
          </w:p>
        </w:tc>
        <w:tc>
          <w:tcPr>
            <w:tcW w:w="2767" w:type="dxa"/>
            <w:shd w:val="clear" w:color="auto" w:fill="FFFFFF" w:themeFill="background1"/>
          </w:tcPr>
          <w:p w:rsidR="006D73F2" w:rsidRPr="0037197D" w:rsidRDefault="006D73F2" w:rsidP="0037197D">
            <w:pPr>
              <w:pStyle w:val="URPSTableText"/>
              <w:rPr>
                <w:rFonts w:asciiTheme="majorHAnsi" w:hAnsiTheme="majorHAnsi" w:cstheme="majorHAnsi"/>
              </w:rPr>
            </w:pPr>
          </w:p>
        </w:tc>
        <w:tc>
          <w:tcPr>
            <w:tcW w:w="1701" w:type="dxa"/>
            <w:shd w:val="clear" w:color="auto" w:fill="FFFFFF" w:themeFill="background1"/>
          </w:tcPr>
          <w:p w:rsidR="006D73F2" w:rsidRPr="0037197D" w:rsidRDefault="006D73F2" w:rsidP="0037197D">
            <w:pPr>
              <w:pStyle w:val="URPSTableText"/>
              <w:rPr>
                <w:rFonts w:asciiTheme="majorHAnsi" w:hAnsiTheme="majorHAnsi" w:cstheme="majorHAnsi"/>
              </w:rPr>
            </w:pPr>
          </w:p>
        </w:tc>
      </w:tr>
      <w:tr w:rsidR="0037197D" w:rsidRPr="002D5BBA" w:rsidTr="00BA5CFA">
        <w:tc>
          <w:tcPr>
            <w:tcW w:w="5733" w:type="dxa"/>
            <w:shd w:val="clear" w:color="auto" w:fill="E0EFEA"/>
          </w:tcPr>
          <w:p w:rsidR="006D73F2" w:rsidRPr="00BA5CFA" w:rsidRDefault="006D73F2" w:rsidP="00BD409E">
            <w:pPr>
              <w:pStyle w:val="URPSNormalbodytext"/>
              <w:rPr>
                <w:rFonts w:asciiTheme="majorHAnsi" w:hAnsiTheme="majorHAnsi" w:cstheme="majorHAnsi"/>
                <w:bCs/>
                <w:sz w:val="22"/>
                <w:szCs w:val="22"/>
              </w:rPr>
            </w:pPr>
            <w:r w:rsidRPr="00BA5CFA">
              <w:rPr>
                <w:rFonts w:asciiTheme="majorHAnsi" w:hAnsiTheme="majorHAnsi" w:cstheme="majorHAnsi"/>
                <w:bCs/>
                <w:sz w:val="22"/>
                <w:szCs w:val="22"/>
              </w:rPr>
              <w:t>Develop skills to support staff with disability and their supervisors requiring assistance to do their job</w:t>
            </w:r>
          </w:p>
        </w:tc>
        <w:tc>
          <w:tcPr>
            <w:tcW w:w="2767" w:type="dxa"/>
            <w:shd w:val="clear" w:color="auto" w:fill="FFFFFF" w:themeFill="background1"/>
          </w:tcPr>
          <w:p w:rsidR="006D73F2" w:rsidRPr="002D5BBA" w:rsidRDefault="006D73F2" w:rsidP="003E1998">
            <w:pPr>
              <w:pStyle w:val="URPSNormalbodytext"/>
              <w:rPr>
                <w:rFonts w:asciiTheme="majorHAnsi" w:hAnsiTheme="majorHAnsi" w:cstheme="majorHAnsi"/>
                <w:b/>
                <w:bCs/>
                <w:sz w:val="22"/>
                <w:szCs w:val="22"/>
              </w:rPr>
            </w:pPr>
          </w:p>
        </w:tc>
        <w:tc>
          <w:tcPr>
            <w:tcW w:w="1701" w:type="dxa"/>
            <w:shd w:val="clear" w:color="auto" w:fill="FFFFFF" w:themeFill="background1"/>
          </w:tcPr>
          <w:p w:rsidR="006D73F2" w:rsidRPr="002D5BBA" w:rsidRDefault="006D73F2" w:rsidP="003E1998">
            <w:pPr>
              <w:pStyle w:val="URPSNormalbodytext"/>
              <w:rPr>
                <w:rFonts w:asciiTheme="majorHAnsi" w:hAnsiTheme="majorHAnsi" w:cstheme="majorHAnsi"/>
                <w:b/>
                <w:bCs/>
                <w:sz w:val="22"/>
                <w:szCs w:val="22"/>
              </w:rPr>
            </w:pPr>
          </w:p>
        </w:tc>
      </w:tr>
      <w:tr w:rsidR="00BA5CFA" w:rsidRPr="002D5BBA" w:rsidTr="00BA5CFA">
        <w:tc>
          <w:tcPr>
            <w:tcW w:w="5733" w:type="dxa"/>
            <w:shd w:val="clear" w:color="auto" w:fill="E0EFEA"/>
          </w:tcPr>
          <w:p w:rsidR="006D73F2" w:rsidRPr="00BA5CFA" w:rsidRDefault="006D73F2" w:rsidP="003E1998">
            <w:pPr>
              <w:pStyle w:val="URPSNormalbodytext"/>
              <w:rPr>
                <w:rFonts w:asciiTheme="majorHAnsi" w:hAnsiTheme="majorHAnsi" w:cstheme="majorHAnsi"/>
                <w:bCs/>
                <w:sz w:val="22"/>
                <w:szCs w:val="22"/>
              </w:rPr>
            </w:pPr>
            <w:r w:rsidRPr="00BA5CFA">
              <w:rPr>
                <w:rFonts w:asciiTheme="majorHAnsi" w:hAnsiTheme="majorHAnsi" w:cstheme="majorHAnsi"/>
                <w:bCs/>
                <w:sz w:val="22"/>
                <w:szCs w:val="22"/>
              </w:rPr>
              <w:t>Collaborate with local disability service and employment agencies to place people in employment, work experience, volunteering or traineeships at Council</w:t>
            </w:r>
          </w:p>
        </w:tc>
        <w:tc>
          <w:tcPr>
            <w:tcW w:w="2767" w:type="dxa"/>
            <w:shd w:val="clear" w:color="auto" w:fill="FFFFFF" w:themeFill="background1"/>
          </w:tcPr>
          <w:p w:rsidR="006D73F2" w:rsidRPr="002D5BBA" w:rsidRDefault="006D73F2" w:rsidP="003E1998">
            <w:pPr>
              <w:pStyle w:val="URPSNormalbodytext"/>
              <w:rPr>
                <w:rFonts w:asciiTheme="majorHAnsi" w:hAnsiTheme="majorHAnsi" w:cstheme="majorHAnsi"/>
                <w:sz w:val="22"/>
                <w:szCs w:val="22"/>
              </w:rPr>
            </w:pPr>
          </w:p>
        </w:tc>
        <w:tc>
          <w:tcPr>
            <w:tcW w:w="1701" w:type="dxa"/>
            <w:shd w:val="clear" w:color="auto" w:fill="FFFFFF" w:themeFill="background1"/>
          </w:tcPr>
          <w:p w:rsidR="006D73F2" w:rsidRPr="002D5BBA" w:rsidRDefault="006D73F2" w:rsidP="003E1998">
            <w:pPr>
              <w:pStyle w:val="URPSNormalbodytext"/>
              <w:rPr>
                <w:rFonts w:asciiTheme="majorHAnsi" w:hAnsiTheme="majorHAnsi" w:cstheme="majorHAnsi"/>
                <w:sz w:val="22"/>
                <w:szCs w:val="22"/>
              </w:rPr>
            </w:pPr>
          </w:p>
        </w:tc>
      </w:tr>
    </w:tbl>
    <w:p w:rsidR="006D73F2" w:rsidRPr="006D73F2" w:rsidRDefault="006D73F2" w:rsidP="006D73F2"/>
    <w:p w:rsidR="00A23AA9" w:rsidRPr="00096B03" w:rsidRDefault="00A23AA9" w:rsidP="00C56A4E">
      <w:pPr>
        <w:pStyle w:val="Heading1"/>
        <w:ind w:left="1418" w:hanging="1418"/>
        <w:rPr>
          <w:b/>
          <w:color w:val="FFC845"/>
          <w:sz w:val="60"/>
          <w:szCs w:val="60"/>
        </w:rPr>
      </w:pPr>
      <w:bookmarkStart w:id="19" w:name="_Toc47526361"/>
      <w:r w:rsidRPr="00096B03">
        <w:rPr>
          <w:b/>
          <w:color w:val="FFC845"/>
          <w:sz w:val="60"/>
          <w:szCs w:val="60"/>
        </w:rPr>
        <w:lastRenderedPageBreak/>
        <w:t>Delivering our plan</w:t>
      </w:r>
      <w:bookmarkEnd w:id="19"/>
    </w:p>
    <w:p w:rsidR="00A23AA9" w:rsidRPr="00F1161B" w:rsidRDefault="00A23AA9" w:rsidP="00F1161B">
      <w:pPr>
        <w:pStyle w:val="Heading2"/>
        <w:keepNext w:val="0"/>
        <w:keepLines w:val="0"/>
        <w:numPr>
          <w:ilvl w:val="1"/>
          <w:numId w:val="20"/>
        </w:numPr>
        <w:spacing w:before="200" w:after="80"/>
        <w:ind w:left="851" w:hanging="851"/>
        <w:rPr>
          <w:color w:val="00B398"/>
          <w:sz w:val="36"/>
          <w:szCs w:val="36"/>
        </w:rPr>
      </w:pPr>
      <w:bookmarkStart w:id="20" w:name="_Toc47526362"/>
      <w:r w:rsidRPr="00F1161B">
        <w:rPr>
          <w:color w:val="00B398"/>
          <w:sz w:val="36"/>
          <w:szCs w:val="36"/>
        </w:rPr>
        <w:t>How we will organise for success</w:t>
      </w:r>
      <w:bookmarkEnd w:id="20"/>
    </w:p>
    <w:p w:rsidR="00A23AA9" w:rsidRDefault="00A23AA9" w:rsidP="00A23AA9">
      <w:pPr>
        <w:pStyle w:val="URPSNormalbodytext"/>
      </w:pPr>
      <w:r w:rsidRPr="005B63BE">
        <w:rPr>
          <w:noProof/>
          <w:lang w:eastAsia="en-AU"/>
        </w:rPr>
        <mc:AlternateContent>
          <mc:Choice Requires="wpg">
            <w:drawing>
              <wp:inline distT="0" distB="0" distL="0" distR="0" wp14:anchorId="5F573081" wp14:editId="333C18EA">
                <wp:extent cx="5528945" cy="1686470"/>
                <wp:effectExtent l="0" t="0" r="0" b="9525"/>
                <wp:docPr id="19" name="Group 33"/>
                <wp:cNvGraphicFramePr/>
                <a:graphic xmlns:a="http://schemas.openxmlformats.org/drawingml/2006/main">
                  <a:graphicData uri="http://schemas.microsoft.com/office/word/2010/wordprocessingGroup">
                    <wpg:wgp>
                      <wpg:cNvGrpSpPr/>
                      <wpg:grpSpPr>
                        <a:xfrm>
                          <a:off x="0" y="0"/>
                          <a:ext cx="5528945" cy="1686470"/>
                          <a:chOff x="137367" y="0"/>
                          <a:chExt cx="9967086" cy="2132779"/>
                        </a:xfrm>
                      </wpg:grpSpPr>
                      <wpg:grpSp>
                        <wpg:cNvPr id="21" name="Group 21"/>
                        <wpg:cNvGrpSpPr/>
                        <wpg:grpSpPr>
                          <a:xfrm>
                            <a:off x="137367" y="0"/>
                            <a:ext cx="6970443" cy="2132779"/>
                            <a:chOff x="137367" y="0"/>
                            <a:chExt cx="6970443" cy="2132779"/>
                          </a:xfrm>
                        </wpg:grpSpPr>
                        <wps:wsp>
                          <wps:cNvPr id="22" name="TextBox 2"/>
                          <wps:cNvSpPr txBox="1"/>
                          <wps:spPr>
                            <a:xfrm>
                              <a:off x="3217164" y="642209"/>
                              <a:ext cx="3890646" cy="559435"/>
                            </a:xfrm>
                            <a:prstGeom prst="rect">
                              <a:avLst/>
                            </a:prstGeom>
                            <a:solidFill>
                              <a:srgbClr val="00B398"/>
                            </a:solidFill>
                          </wps:spPr>
                          <wps:txbx>
                            <w:txbxContent>
                              <w:p w:rsidR="00A23AA9" w:rsidRPr="00421802" w:rsidRDefault="00A23AA9" w:rsidP="00A23AA9">
                                <w:pPr>
                                  <w:jc w:val="center"/>
                                  <w:rPr>
                                    <w:rFonts w:asciiTheme="majorHAnsi" w:hAnsiTheme="majorHAnsi" w:cstheme="majorHAnsi"/>
                                    <w:color w:val="FFFFFF" w:themeColor="background1"/>
                                  </w:rPr>
                                </w:pPr>
                                <w:r w:rsidRPr="00421802">
                                  <w:rPr>
                                    <w:rFonts w:asciiTheme="majorHAnsi" w:hAnsiTheme="majorHAnsi" w:cstheme="majorHAnsi"/>
                                    <w:color w:val="FFFFFF" w:themeColor="background1"/>
                                    <w:kern w:val="24"/>
                                  </w:rPr>
                                  <w:t xml:space="preserve">Rural City of Murray Bridge Council </w:t>
                                </w:r>
                              </w:p>
                              <w:p w:rsidR="00A23AA9" w:rsidRPr="005B63BE" w:rsidRDefault="00A23AA9" w:rsidP="00A23AA9">
                                <w:pPr>
                                  <w:jc w:val="center"/>
                                </w:pPr>
                                <w:r w:rsidRPr="005B63BE">
                                  <w:rPr>
                                    <w:rFonts w:hAnsi="Calibri"/>
                                    <w:color w:val="000000" w:themeColor="text1"/>
                                    <w:kern w:val="24"/>
                                  </w:rPr>
                                  <w:t>(Elected Body)</w:t>
                                </w:r>
                              </w:p>
                            </w:txbxContent>
                          </wps:txbx>
                          <wps:bodyPr wrap="square" rtlCol="0">
                            <a:noAutofit/>
                          </wps:bodyPr>
                        </wps:wsp>
                        <wps:wsp>
                          <wps:cNvPr id="23" name="TextBox 4"/>
                          <wps:cNvSpPr txBox="1"/>
                          <wps:spPr>
                            <a:xfrm>
                              <a:off x="3217114" y="1488505"/>
                              <a:ext cx="3890644" cy="632716"/>
                            </a:xfrm>
                            <a:prstGeom prst="rect">
                              <a:avLst/>
                            </a:prstGeom>
                            <a:solidFill>
                              <a:srgbClr val="00B398"/>
                            </a:solidFill>
                          </wps:spPr>
                          <wps:txbx>
                            <w:txbxContent>
                              <w:p w:rsidR="00A23AA9" w:rsidRPr="00421802" w:rsidRDefault="00A23AA9" w:rsidP="00A23AA9">
                                <w:pPr>
                                  <w:jc w:val="center"/>
                                  <w:rPr>
                                    <w:rFonts w:ascii="Calibri Light" w:hAnsi="Calibri Light" w:cs="Calibri Light"/>
                                    <w:color w:val="FFFFFF" w:themeColor="background1"/>
                                  </w:rPr>
                                </w:pPr>
                                <w:r w:rsidRPr="00421802">
                                  <w:rPr>
                                    <w:rFonts w:ascii="Calibri Light" w:hAnsi="Calibri Light" w:cs="Calibri Light"/>
                                    <w:color w:val="FFFFFF" w:themeColor="background1"/>
                                    <w:kern w:val="24"/>
                                  </w:rPr>
                                  <w:t xml:space="preserve">Disability Access + Inclusion Plan </w:t>
                                </w:r>
                              </w:p>
                              <w:p w:rsidR="00A23AA9" w:rsidRPr="005B63BE" w:rsidRDefault="00A23AA9" w:rsidP="00A23AA9">
                                <w:pPr>
                                  <w:jc w:val="center"/>
                                </w:pPr>
                                <w:r w:rsidRPr="005B63BE">
                                  <w:rPr>
                                    <w:rFonts w:hAnsi="Calibri"/>
                                    <w:color w:val="000000" w:themeColor="text1"/>
                                    <w:kern w:val="24"/>
                                  </w:rPr>
                                  <w:t>Working Group</w:t>
                                </w:r>
                              </w:p>
                            </w:txbxContent>
                          </wps:txbx>
                          <wps:bodyPr wrap="square" rtlCol="0">
                            <a:noAutofit/>
                          </wps:bodyPr>
                        </wps:wsp>
                        <wps:wsp>
                          <wps:cNvPr id="24" name="TextBox 6"/>
                          <wps:cNvSpPr txBox="1"/>
                          <wps:spPr>
                            <a:xfrm>
                              <a:off x="137367" y="1496805"/>
                              <a:ext cx="2514599" cy="635974"/>
                            </a:xfrm>
                            <a:prstGeom prst="rect">
                              <a:avLst/>
                            </a:prstGeom>
                            <a:solidFill>
                              <a:srgbClr val="00B398"/>
                            </a:solidFill>
                          </wps:spPr>
                          <wps:txbx>
                            <w:txbxContent>
                              <w:p w:rsidR="00A23AA9" w:rsidRPr="00421802" w:rsidRDefault="00A23AA9" w:rsidP="00A23AA9">
                                <w:pPr>
                                  <w:jc w:val="center"/>
                                  <w:rPr>
                                    <w:rFonts w:asciiTheme="majorHAnsi" w:hAnsiTheme="majorHAnsi" w:cstheme="majorHAnsi"/>
                                    <w:color w:val="FFFFFF" w:themeColor="background1"/>
                                  </w:rPr>
                                </w:pPr>
                                <w:r w:rsidRPr="00421802">
                                  <w:rPr>
                                    <w:rFonts w:asciiTheme="majorHAnsi" w:hAnsiTheme="majorHAnsi" w:cstheme="majorHAnsi"/>
                                    <w:color w:val="FFFFFF" w:themeColor="background1"/>
                                    <w:kern w:val="24"/>
                                  </w:rPr>
                                  <w:t>Access + Inclusion Advisory Group</w:t>
                                </w:r>
                              </w:p>
                            </w:txbxContent>
                          </wps:txbx>
                          <wps:bodyPr wrap="square" rtlCol="0">
                            <a:noAutofit/>
                          </wps:bodyPr>
                        </wps:wsp>
                        <wps:wsp>
                          <wps:cNvPr id="25" name="TextBox 22"/>
                          <wps:cNvSpPr txBox="1"/>
                          <wps:spPr>
                            <a:xfrm>
                              <a:off x="3217114" y="0"/>
                              <a:ext cx="3890645" cy="344805"/>
                            </a:xfrm>
                            <a:prstGeom prst="rect">
                              <a:avLst/>
                            </a:prstGeom>
                            <a:solidFill>
                              <a:srgbClr val="00B398"/>
                            </a:solidFill>
                            <a:ln w="19050">
                              <a:solidFill>
                                <a:srgbClr val="00B398"/>
                              </a:solidFill>
                              <a:prstDash val="dash"/>
                            </a:ln>
                          </wps:spPr>
                          <wps:txbx>
                            <w:txbxContent>
                              <w:p w:rsidR="00A23AA9" w:rsidRPr="005B63BE" w:rsidRDefault="00A23AA9" w:rsidP="00A23AA9">
                                <w:pPr>
                                  <w:jc w:val="center"/>
                                </w:pPr>
                                <w:r w:rsidRPr="00421802">
                                  <w:rPr>
                                    <w:rFonts w:asciiTheme="majorHAnsi" w:hAnsiTheme="majorHAnsi" w:cstheme="majorHAnsi"/>
                                    <w:color w:val="FFFFFF" w:themeColor="background1"/>
                                    <w:kern w:val="24"/>
                                  </w:rPr>
                                  <w:t xml:space="preserve">SA Department of Human </w:t>
                                </w:r>
                                <w:r w:rsidRPr="005B63BE">
                                  <w:rPr>
                                    <w:rFonts w:hAnsi="Calibri"/>
                                    <w:color w:val="000000" w:themeColor="text1"/>
                                    <w:kern w:val="24"/>
                                  </w:rPr>
                                  <w:t>Services</w:t>
                                </w:r>
                              </w:p>
                            </w:txbxContent>
                          </wps:txbx>
                          <wps:bodyPr wrap="square" rtlCol="0">
                            <a:noAutofit/>
                          </wps:bodyPr>
                        </wps:wsp>
                        <wps:wsp>
                          <wps:cNvPr id="26" name="Straight Connector 26"/>
                          <wps:cNvCnPr/>
                          <wps:spPr>
                            <a:xfrm>
                              <a:off x="5162550" y="344806"/>
                              <a:ext cx="0" cy="441951"/>
                            </a:xfrm>
                            <a:prstGeom prst="line">
                              <a:avLst/>
                            </a:prstGeom>
                            <a:ln w="28575">
                              <a:solidFill>
                                <a:srgbClr val="00B398"/>
                              </a:solidFill>
                              <a:prstDash val="sysDash"/>
                            </a:ln>
                          </wps:spPr>
                          <wps:style>
                            <a:lnRef idx="2">
                              <a:schemeClr val="accent6"/>
                            </a:lnRef>
                            <a:fillRef idx="0">
                              <a:schemeClr val="accent6"/>
                            </a:fillRef>
                            <a:effectRef idx="1">
                              <a:schemeClr val="accent6"/>
                            </a:effectRef>
                            <a:fontRef idx="minor">
                              <a:schemeClr val="tx1"/>
                            </a:fontRef>
                          </wps:style>
                          <wps:bodyPr/>
                        </wps:wsp>
                        <wps:wsp>
                          <wps:cNvPr id="27" name="Straight Connector 27"/>
                          <wps:cNvCnPr/>
                          <wps:spPr>
                            <a:xfrm>
                              <a:off x="5156684" y="1143051"/>
                              <a:ext cx="0" cy="452739"/>
                            </a:xfrm>
                            <a:prstGeom prst="line">
                              <a:avLst/>
                            </a:prstGeom>
                            <a:ln w="28575">
                              <a:solidFill>
                                <a:srgbClr val="00B398"/>
                              </a:solidFill>
                            </a:ln>
                          </wps:spPr>
                          <wps:style>
                            <a:lnRef idx="1">
                              <a:schemeClr val="accent1"/>
                            </a:lnRef>
                            <a:fillRef idx="0">
                              <a:schemeClr val="accent1"/>
                            </a:fillRef>
                            <a:effectRef idx="0">
                              <a:schemeClr val="accent1"/>
                            </a:effectRef>
                            <a:fontRef idx="minor">
                              <a:schemeClr val="tx1"/>
                            </a:fontRef>
                          </wps:style>
                          <wps:bodyPr/>
                        </wps:wsp>
                        <wps:wsp>
                          <wps:cNvPr id="194" name="Straight Connector 194"/>
                          <wps:cNvCnPr/>
                          <wps:spPr>
                            <a:xfrm flipH="1" flipV="1">
                              <a:off x="2514601" y="1809806"/>
                              <a:ext cx="702563" cy="4816"/>
                            </a:xfrm>
                            <a:prstGeom prst="line">
                              <a:avLst/>
                            </a:prstGeom>
                            <a:ln w="28575">
                              <a:solidFill>
                                <a:srgbClr val="00B398"/>
                              </a:solidFill>
                            </a:ln>
                          </wps:spPr>
                          <wps:style>
                            <a:lnRef idx="1">
                              <a:schemeClr val="accent1"/>
                            </a:lnRef>
                            <a:fillRef idx="0">
                              <a:schemeClr val="accent1"/>
                            </a:fillRef>
                            <a:effectRef idx="0">
                              <a:schemeClr val="accent1"/>
                            </a:effectRef>
                            <a:fontRef idx="minor">
                              <a:schemeClr val="tx1"/>
                            </a:fontRef>
                          </wps:style>
                          <wps:bodyPr/>
                        </wps:wsp>
                      </wpg:grpSp>
                      <wps:wsp>
                        <wps:cNvPr id="195" name="TextBox 31"/>
                        <wps:cNvSpPr txBox="1"/>
                        <wps:spPr>
                          <a:xfrm>
                            <a:off x="7589852" y="1595888"/>
                            <a:ext cx="2514601" cy="325755"/>
                          </a:xfrm>
                          <a:prstGeom prst="rect">
                            <a:avLst/>
                          </a:prstGeom>
                          <a:solidFill>
                            <a:srgbClr val="00B398"/>
                          </a:solidFill>
                        </wps:spPr>
                        <wps:txbx>
                          <w:txbxContent>
                            <w:p w:rsidR="00A23AA9" w:rsidRPr="00421802" w:rsidRDefault="00A23AA9" w:rsidP="00A23AA9">
                              <w:pPr>
                                <w:jc w:val="center"/>
                                <w:rPr>
                                  <w:rFonts w:asciiTheme="majorHAnsi" w:hAnsiTheme="majorHAnsi" w:cstheme="majorHAnsi"/>
                                  <w:color w:val="FFFFFF" w:themeColor="background1"/>
                                </w:rPr>
                              </w:pPr>
                              <w:r w:rsidRPr="00421802">
                                <w:rPr>
                                  <w:rFonts w:asciiTheme="majorHAnsi" w:hAnsiTheme="majorHAnsi" w:cstheme="majorHAnsi"/>
                                  <w:color w:val="FFFFFF" w:themeColor="background1"/>
                                  <w:kern w:val="24"/>
                                </w:rPr>
                                <w:t>Stakeholders</w:t>
                              </w:r>
                            </w:p>
                          </w:txbxContent>
                        </wps:txbx>
                        <wps:bodyPr wrap="square" rtlCol="0">
                          <a:noAutofit/>
                        </wps:bodyPr>
                      </wps:wsp>
                      <wps:wsp>
                        <wps:cNvPr id="196" name="Straight Connector 196"/>
                        <wps:cNvCnPr/>
                        <wps:spPr>
                          <a:xfrm flipH="1" flipV="1">
                            <a:off x="6990312" y="1792345"/>
                            <a:ext cx="702565" cy="4816"/>
                          </a:xfrm>
                          <a:prstGeom prst="line">
                            <a:avLst/>
                          </a:prstGeom>
                          <a:ln w="28575">
                            <a:solidFill>
                              <a:srgbClr val="00B398"/>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F573081" id="Group 33" o:spid="_x0000_s1026" style="width:435.35pt;height:132.8pt;mso-position-horizontal-relative:char;mso-position-vertical-relative:line" coordorigin="1373" coordsize="99670,2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">
                <v:group id="Group 21" o:spid="_x0000_s1027" style="position:absolute;left:1373;width:69705;height:21327" coordorigin="1373" coordsize="69704,2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TextBox 2" o:spid="_x0000_s1028" type="#_x0000_t202" style="position:absolute;left:32171;top:6422;width:38907;height:5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" fillcolor="#00b398" stroked="f">
                    <v:textbox>
                      <w:txbxContent>
                        <w:p w:rsidR="00A23AA9" w:rsidRPr="00421802" w:rsidRDefault="00A23AA9" w:rsidP="00A23AA9">
                          <w:pPr>
                            <w:jc w:val="center"/>
                            <w:rPr>
                              <w:rFonts w:asciiTheme="majorHAnsi" w:hAnsiTheme="majorHAnsi" w:cstheme="majorHAnsi"/>
                              <w:color w:val="FFFFFF" w:themeColor="background1"/>
                            </w:rPr>
                          </w:pPr>
                          <w:r w:rsidRPr="00421802">
                            <w:rPr>
                              <w:rFonts w:asciiTheme="majorHAnsi" w:hAnsiTheme="majorHAnsi" w:cstheme="majorHAnsi"/>
                              <w:color w:val="FFFFFF" w:themeColor="background1"/>
                              <w:kern w:val="24"/>
                            </w:rPr>
                            <w:t xml:space="preserve">Rural City of Murray Bridge Council </w:t>
                          </w:r>
                        </w:p>
                        <w:p w:rsidR="00A23AA9" w:rsidRPr="005B63BE" w:rsidRDefault="00A23AA9" w:rsidP="00A23AA9">
                          <w:pPr>
                            <w:jc w:val="center"/>
                          </w:pPr>
                          <w:r w:rsidRPr="005B63BE">
                            <w:rPr>
                              <w:rFonts w:hAnsi="Calibri"/>
                              <w:color w:val="000000" w:themeColor="text1"/>
                              <w:kern w:val="24"/>
                            </w:rPr>
                            <w:t>(Elected Body)</w:t>
                          </w:r>
                        </w:p>
                      </w:txbxContent>
                    </v:textbox>
                  </v:shape>
                  <v:shape id="TextBox 4" o:spid="_x0000_s1029" type="#_x0000_t202" style="position:absolute;left:32171;top:14885;width:38906;height:6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" fillcolor="#00b398" stroked="f">
                    <v:textbox>
                      <w:txbxContent>
                        <w:p w:rsidR="00A23AA9" w:rsidRPr="00421802" w:rsidRDefault="00A23AA9" w:rsidP="00A23AA9">
                          <w:pPr>
                            <w:jc w:val="center"/>
                            <w:rPr>
                              <w:rFonts w:ascii="Calibri Light" w:hAnsi="Calibri Light" w:cs="Calibri Light"/>
                              <w:color w:val="FFFFFF" w:themeColor="background1"/>
                            </w:rPr>
                          </w:pPr>
                          <w:r w:rsidRPr="00421802">
                            <w:rPr>
                              <w:rFonts w:ascii="Calibri Light" w:hAnsi="Calibri Light" w:cs="Calibri Light"/>
                              <w:color w:val="FFFFFF" w:themeColor="background1"/>
                              <w:kern w:val="24"/>
                            </w:rPr>
                            <w:t xml:space="preserve">Disability Access + Inclusion Plan </w:t>
                          </w:r>
                        </w:p>
                        <w:p w:rsidR="00A23AA9" w:rsidRPr="005B63BE" w:rsidRDefault="00A23AA9" w:rsidP="00A23AA9">
                          <w:pPr>
                            <w:jc w:val="center"/>
                          </w:pPr>
                          <w:r w:rsidRPr="005B63BE">
                            <w:rPr>
                              <w:rFonts w:hAnsi="Calibri"/>
                              <w:color w:val="000000" w:themeColor="text1"/>
                              <w:kern w:val="24"/>
                            </w:rPr>
                            <w:t>Working Group</w:t>
                          </w:r>
                        </w:p>
                      </w:txbxContent>
                    </v:textbox>
                  </v:shape>
                  <v:shape id="TextBox 6" o:spid="_x0000_s1030" type="#_x0000_t202" style="position:absolute;left:1373;top:14968;width:25146;height:6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" fillcolor="#00b398" stroked="f">
                    <v:textbox>
                      <w:txbxContent>
                        <w:p w:rsidR="00A23AA9" w:rsidRPr="00421802" w:rsidRDefault="00A23AA9" w:rsidP="00A23AA9">
                          <w:pPr>
                            <w:jc w:val="center"/>
                            <w:rPr>
                              <w:rFonts w:asciiTheme="majorHAnsi" w:hAnsiTheme="majorHAnsi" w:cstheme="majorHAnsi"/>
                              <w:color w:val="FFFFFF" w:themeColor="background1"/>
                            </w:rPr>
                          </w:pPr>
                          <w:r w:rsidRPr="00421802">
                            <w:rPr>
                              <w:rFonts w:asciiTheme="majorHAnsi" w:hAnsiTheme="majorHAnsi" w:cstheme="majorHAnsi"/>
                              <w:color w:val="FFFFFF" w:themeColor="background1"/>
                              <w:kern w:val="24"/>
                            </w:rPr>
                            <w:t>Access + Inclusion Advisory Group</w:t>
                          </w:r>
                        </w:p>
                      </w:txbxContent>
                    </v:textbox>
                  </v:shape>
                  <v:shape id="TextBox 22" o:spid="_x0000_s1031" type="#_x0000_t202" style="position:absolute;left:32171;width:3890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" fillcolor="#00b398" strokecolor="#00b398" strokeweight="1.5pt">
                    <v:stroke dashstyle="dash"/>
                    <v:textbox>
                      <w:txbxContent>
                        <w:p w:rsidR="00A23AA9" w:rsidRPr="005B63BE" w:rsidRDefault="00A23AA9" w:rsidP="00A23AA9">
                          <w:pPr>
                            <w:jc w:val="center"/>
                          </w:pPr>
                          <w:r w:rsidRPr="00421802">
                            <w:rPr>
                              <w:rFonts w:asciiTheme="majorHAnsi" w:hAnsiTheme="majorHAnsi" w:cstheme="majorHAnsi"/>
                              <w:color w:val="FFFFFF" w:themeColor="background1"/>
                              <w:kern w:val="24"/>
                            </w:rPr>
                            <w:t xml:space="preserve">SA Department of Human </w:t>
                          </w:r>
                          <w:r w:rsidRPr="005B63BE">
                            <w:rPr>
                              <w:rFonts w:hAnsi="Calibri"/>
                              <w:color w:val="000000" w:themeColor="text1"/>
                              <w:kern w:val="24"/>
                            </w:rPr>
                            <w:t>Services</w:t>
                          </w:r>
                        </w:p>
                      </w:txbxContent>
                    </v:textbox>
                  </v:shape>
                  <v:line id="Straight Connector 26" o:spid="_x0000_s1032" style="position:absolute;visibility:visible;mso-wrap-style:square" from="51625,3448" to="51625,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" strokecolor="#00b398" strokeweight="2.25pt">
                    <v:stroke dashstyle="3 1" joinstyle="miter"/>
                  </v:line>
                  <v:line id="Straight Connector 27" o:spid="_x0000_s1033" style="position:absolute;visibility:visible;mso-wrap-style:square" from="51566,11430" to="51566,15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" strokecolor="#00b398" strokeweight="2.25pt">
                    <v:stroke joinstyle="miter"/>
                  </v:line>
                  <v:line id="Straight Connector 194" o:spid="_x0000_s1034" style="position:absolute;flip:x y;visibility:visible;mso-wrap-style:square" from="25146,18098" to="32171,18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" strokecolor="#00b398" strokeweight="2.25pt">
                    <v:stroke joinstyle="miter"/>
                  </v:line>
                </v:group>
                <v:shape id="TextBox 31" o:spid="_x0000_s1035" type="#_x0000_t202" style="position:absolute;left:75898;top:15958;width:25146;height:3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" fillcolor="#00b398" stroked="f">
                  <v:textbox>
                    <w:txbxContent>
                      <w:p w:rsidR="00A23AA9" w:rsidRPr="00421802" w:rsidRDefault="00A23AA9" w:rsidP="00A23AA9">
                        <w:pPr>
                          <w:jc w:val="center"/>
                          <w:rPr>
                            <w:rFonts w:asciiTheme="majorHAnsi" w:hAnsiTheme="majorHAnsi" w:cstheme="majorHAnsi"/>
                            <w:color w:val="FFFFFF" w:themeColor="background1"/>
                          </w:rPr>
                        </w:pPr>
                        <w:r w:rsidRPr="00421802">
                          <w:rPr>
                            <w:rFonts w:asciiTheme="majorHAnsi" w:hAnsiTheme="majorHAnsi" w:cstheme="majorHAnsi"/>
                            <w:color w:val="FFFFFF" w:themeColor="background1"/>
                            <w:kern w:val="24"/>
                          </w:rPr>
                          <w:t>Stakeholders</w:t>
                        </w:r>
                      </w:p>
                    </w:txbxContent>
                  </v:textbox>
                </v:shape>
                <v:line id="Straight Connector 196" o:spid="_x0000_s1036" style="position:absolute;flip:x y;visibility:visible;mso-wrap-style:square" from="69903,17923" to="76928,17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" strokecolor="#00b398" strokeweight="2.25pt">
                  <v:stroke joinstyle="miter"/>
                </v:line>
                <w10:anchorlock/>
              </v:group>
            </w:pict>
          </mc:Fallback>
        </mc:AlternateContent>
      </w:r>
    </w:p>
    <w:p w:rsidR="00A23AA9" w:rsidRDefault="00A23AA9" w:rsidP="00A23AA9">
      <w:pPr>
        <w:pStyle w:val="URPSNormalbodytext"/>
      </w:pPr>
    </w:p>
    <w:tbl>
      <w:tblPr>
        <w:tblStyle w:val="TableGrid"/>
        <w:tblW w:w="9067" w:type="dxa"/>
        <w:tblBorders>
          <w:top w:val="single" w:sz="4" w:space="0" w:color="00B398"/>
          <w:left w:val="single" w:sz="4" w:space="0" w:color="00B398"/>
          <w:bottom w:val="single" w:sz="4" w:space="0" w:color="00B398"/>
          <w:right w:val="single" w:sz="4" w:space="0" w:color="00B398"/>
          <w:insideH w:val="single" w:sz="4" w:space="0" w:color="00B398"/>
          <w:insideV w:val="single" w:sz="4" w:space="0" w:color="00B398"/>
        </w:tblBorders>
        <w:shd w:val="clear" w:color="auto" w:fill="FFFFFF" w:themeFill="background1"/>
        <w:tblLook w:val="04A0" w:firstRow="1" w:lastRow="0" w:firstColumn="1" w:lastColumn="0" w:noHBand="0" w:noVBand="1"/>
      </w:tblPr>
      <w:tblGrid>
        <w:gridCol w:w="1555"/>
        <w:gridCol w:w="3969"/>
        <w:gridCol w:w="3543"/>
      </w:tblGrid>
      <w:tr w:rsidR="00BA5CFA" w:rsidRPr="00BA5CFA" w:rsidTr="00BA5CFA">
        <w:tc>
          <w:tcPr>
            <w:tcW w:w="1555" w:type="dxa"/>
            <w:shd w:val="clear" w:color="auto" w:fill="00B398"/>
          </w:tcPr>
          <w:p w:rsidR="00A23AA9" w:rsidRPr="00BA5CFA" w:rsidRDefault="00A23AA9" w:rsidP="006520CD">
            <w:pPr>
              <w:pStyle w:val="MainTableHeading"/>
              <w:spacing w:before="120"/>
              <w:rPr>
                <w:b w:val="0"/>
                <w:color w:val="auto"/>
              </w:rPr>
            </w:pPr>
            <w:r w:rsidRPr="00BA5CFA">
              <w:rPr>
                <w:color w:val="FFFFFF" w:themeColor="background1"/>
              </w:rPr>
              <w:t>Group</w:t>
            </w:r>
          </w:p>
        </w:tc>
        <w:tc>
          <w:tcPr>
            <w:tcW w:w="3969" w:type="dxa"/>
            <w:shd w:val="clear" w:color="auto" w:fill="00B398"/>
          </w:tcPr>
          <w:p w:rsidR="00A23AA9" w:rsidRPr="00BA5CFA" w:rsidRDefault="00A23AA9" w:rsidP="006520CD">
            <w:pPr>
              <w:pStyle w:val="MainTableHeading"/>
              <w:spacing w:before="120"/>
              <w:rPr>
                <w:b w:val="0"/>
                <w:color w:val="FFFFFF" w:themeColor="background1"/>
              </w:rPr>
            </w:pPr>
            <w:r w:rsidRPr="00BA5CFA">
              <w:rPr>
                <w:color w:val="FFFFFF" w:themeColor="background1"/>
              </w:rPr>
              <w:t>Role</w:t>
            </w:r>
          </w:p>
        </w:tc>
        <w:tc>
          <w:tcPr>
            <w:tcW w:w="3543" w:type="dxa"/>
            <w:shd w:val="clear" w:color="auto" w:fill="00B398"/>
          </w:tcPr>
          <w:p w:rsidR="00A23AA9" w:rsidRPr="00BA5CFA" w:rsidRDefault="00A23AA9" w:rsidP="006520CD">
            <w:pPr>
              <w:pStyle w:val="MainTableHeading"/>
              <w:spacing w:before="120"/>
              <w:rPr>
                <w:b w:val="0"/>
                <w:color w:val="FFFFFF" w:themeColor="background1"/>
              </w:rPr>
            </w:pPr>
            <w:r w:rsidRPr="00BA5CFA">
              <w:rPr>
                <w:color w:val="FFFFFF" w:themeColor="background1"/>
              </w:rPr>
              <w:t xml:space="preserve">Membership </w:t>
            </w:r>
          </w:p>
        </w:tc>
      </w:tr>
      <w:tr w:rsidR="00A23AA9" w:rsidRPr="004134CD" w:rsidTr="00BA5CFA">
        <w:tc>
          <w:tcPr>
            <w:tcW w:w="1555" w:type="dxa"/>
            <w:shd w:val="clear" w:color="auto" w:fill="E0EFEA"/>
          </w:tcPr>
          <w:p w:rsidR="00A23AA9" w:rsidRPr="00BA5CFA" w:rsidRDefault="00A23AA9" w:rsidP="00B926C7">
            <w:pPr>
              <w:pStyle w:val="URPSTableText"/>
              <w:rPr>
                <w:rFonts w:asciiTheme="majorHAnsi" w:hAnsiTheme="majorHAnsi" w:cstheme="majorHAnsi"/>
                <w:b/>
                <w:bCs/>
              </w:rPr>
            </w:pPr>
            <w:r w:rsidRPr="00BA5CFA">
              <w:rPr>
                <w:rFonts w:asciiTheme="majorHAnsi" w:hAnsiTheme="majorHAnsi" w:cstheme="majorHAnsi"/>
                <w:b/>
                <w:bCs/>
              </w:rPr>
              <w:t>SA Department of Human Services</w:t>
            </w:r>
          </w:p>
        </w:tc>
        <w:tc>
          <w:tcPr>
            <w:tcW w:w="3969" w:type="dxa"/>
            <w:shd w:val="clear" w:color="auto" w:fill="FFFFFF" w:themeFill="background1"/>
          </w:tcPr>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 xml:space="preserve">Oversee the implementation of the </w:t>
            </w:r>
            <w:r w:rsidRPr="004134CD">
              <w:rPr>
                <w:rFonts w:asciiTheme="majorHAnsi" w:hAnsiTheme="majorHAnsi" w:cstheme="majorHAnsi"/>
                <w:i/>
                <w:iCs/>
              </w:rPr>
              <w:t xml:space="preserve">Disability Inclusion Act 2018 </w:t>
            </w:r>
            <w:r w:rsidRPr="004134CD">
              <w:rPr>
                <w:rFonts w:asciiTheme="majorHAnsi" w:hAnsiTheme="majorHAnsi" w:cstheme="majorHAnsi"/>
              </w:rPr>
              <w:t>and the State Disability Inclusion Plan.</w:t>
            </w:r>
          </w:p>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Responsible for ensuring that Councils develop, report on and review DAIPs in accordance with the Act.</w:t>
            </w:r>
          </w:p>
        </w:tc>
        <w:tc>
          <w:tcPr>
            <w:tcW w:w="3543" w:type="dxa"/>
            <w:shd w:val="clear" w:color="auto" w:fill="FFFFFF" w:themeFill="background1"/>
          </w:tcPr>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Chief Executive of the Department of Health</w:t>
            </w:r>
          </w:p>
        </w:tc>
      </w:tr>
      <w:tr w:rsidR="00A23AA9" w:rsidRPr="004134CD" w:rsidTr="00BA5CFA">
        <w:tc>
          <w:tcPr>
            <w:tcW w:w="1555" w:type="dxa"/>
            <w:shd w:val="clear" w:color="auto" w:fill="E0EFEA"/>
          </w:tcPr>
          <w:p w:rsidR="00A23AA9" w:rsidRPr="00BA5CFA" w:rsidRDefault="00A23AA9" w:rsidP="00B926C7">
            <w:pPr>
              <w:pStyle w:val="URPSTableText"/>
              <w:rPr>
                <w:rFonts w:asciiTheme="majorHAnsi" w:hAnsiTheme="majorHAnsi" w:cstheme="majorHAnsi"/>
                <w:b/>
                <w:bCs/>
              </w:rPr>
            </w:pPr>
            <w:r w:rsidRPr="00BA5CFA">
              <w:rPr>
                <w:rFonts w:asciiTheme="majorHAnsi" w:hAnsiTheme="majorHAnsi" w:cstheme="majorHAnsi"/>
                <w:b/>
                <w:bCs/>
              </w:rPr>
              <w:t>Rural City of Murray Bridge Council (Elected Body)</w:t>
            </w:r>
          </w:p>
        </w:tc>
        <w:tc>
          <w:tcPr>
            <w:tcW w:w="3969" w:type="dxa"/>
            <w:shd w:val="clear" w:color="auto" w:fill="FFFFFF" w:themeFill="background1"/>
          </w:tcPr>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Endorse the DAIP and budget allocations for its delivery. Tracking delivery through Council’s Annual Report.</w:t>
            </w:r>
          </w:p>
        </w:tc>
        <w:tc>
          <w:tcPr>
            <w:tcW w:w="3543" w:type="dxa"/>
            <w:shd w:val="clear" w:color="auto" w:fill="FFFFFF" w:themeFill="background1"/>
          </w:tcPr>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Rural City</w:t>
            </w:r>
            <w:r w:rsidR="00BD409E">
              <w:rPr>
                <w:rFonts w:asciiTheme="majorHAnsi" w:hAnsiTheme="majorHAnsi" w:cstheme="majorHAnsi"/>
              </w:rPr>
              <w:t xml:space="preserve"> of Murray Bridge Council – ie Elected Body</w:t>
            </w:r>
          </w:p>
        </w:tc>
      </w:tr>
      <w:tr w:rsidR="00A23AA9" w:rsidRPr="004134CD" w:rsidTr="00BA5CFA">
        <w:tc>
          <w:tcPr>
            <w:tcW w:w="1555" w:type="dxa"/>
            <w:shd w:val="clear" w:color="auto" w:fill="E0EFEA"/>
          </w:tcPr>
          <w:p w:rsidR="00A23AA9" w:rsidRPr="00BA5CFA" w:rsidRDefault="00A23AA9" w:rsidP="00B926C7">
            <w:pPr>
              <w:pStyle w:val="URPSTableText"/>
              <w:rPr>
                <w:rFonts w:asciiTheme="majorHAnsi" w:hAnsiTheme="majorHAnsi" w:cstheme="majorHAnsi"/>
                <w:b/>
                <w:bCs/>
              </w:rPr>
            </w:pPr>
            <w:r w:rsidRPr="00BA5CFA">
              <w:rPr>
                <w:rFonts w:asciiTheme="majorHAnsi" w:hAnsiTheme="majorHAnsi" w:cstheme="majorHAnsi"/>
                <w:b/>
                <w:bCs/>
              </w:rPr>
              <w:t>Disability Access and Inclusion Working Group</w:t>
            </w:r>
          </w:p>
        </w:tc>
        <w:tc>
          <w:tcPr>
            <w:tcW w:w="3969" w:type="dxa"/>
            <w:shd w:val="clear" w:color="auto" w:fill="FFFFFF" w:themeFill="background1"/>
          </w:tcPr>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Oversee the delivery, reporting and review of the DAIP.</w:t>
            </w:r>
          </w:p>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 xml:space="preserve">Will meet regularly to establish and monitor work programs.  </w:t>
            </w:r>
          </w:p>
          <w:p w:rsidR="00A23AA9" w:rsidRPr="004134CD" w:rsidRDefault="00BD409E" w:rsidP="00ED3404">
            <w:pPr>
              <w:pStyle w:val="URPSTableText"/>
              <w:rPr>
                <w:rFonts w:asciiTheme="majorHAnsi" w:hAnsiTheme="majorHAnsi" w:cstheme="majorHAnsi"/>
              </w:rPr>
            </w:pPr>
            <w:r>
              <w:rPr>
                <w:rFonts w:asciiTheme="majorHAnsi" w:hAnsiTheme="majorHAnsi" w:cstheme="majorHAnsi"/>
              </w:rPr>
              <w:t xml:space="preserve">Led by the Manager </w:t>
            </w:r>
            <w:r w:rsidR="00A23AA9" w:rsidRPr="004134CD">
              <w:rPr>
                <w:rFonts w:asciiTheme="majorHAnsi" w:hAnsiTheme="majorHAnsi" w:cstheme="majorHAnsi"/>
              </w:rPr>
              <w:t xml:space="preserve">Community </w:t>
            </w:r>
            <w:r w:rsidR="00ED3404">
              <w:rPr>
                <w:rFonts w:asciiTheme="majorHAnsi" w:hAnsiTheme="majorHAnsi" w:cstheme="majorHAnsi"/>
              </w:rPr>
              <w:t>Services</w:t>
            </w:r>
            <w:r w:rsidR="00A23AA9" w:rsidRPr="004134CD">
              <w:rPr>
                <w:rFonts w:asciiTheme="majorHAnsi" w:hAnsiTheme="majorHAnsi" w:cstheme="majorHAnsi"/>
              </w:rPr>
              <w:t>. The lead will be responsible for calling, chairing and recording actions from meetings.</w:t>
            </w:r>
          </w:p>
        </w:tc>
        <w:tc>
          <w:tcPr>
            <w:tcW w:w="3543" w:type="dxa"/>
            <w:shd w:val="clear" w:color="auto" w:fill="FFFFFF" w:themeFill="background1"/>
          </w:tcPr>
          <w:p w:rsidR="00A23AA9" w:rsidRPr="004134CD" w:rsidRDefault="00ED3404" w:rsidP="00B926C7">
            <w:pPr>
              <w:pStyle w:val="URPSTableText"/>
              <w:rPr>
                <w:rFonts w:asciiTheme="majorHAnsi" w:hAnsiTheme="majorHAnsi" w:cstheme="majorHAnsi"/>
              </w:rPr>
            </w:pPr>
            <w:r>
              <w:rPr>
                <w:rFonts w:asciiTheme="majorHAnsi" w:hAnsiTheme="majorHAnsi" w:cstheme="majorHAnsi"/>
              </w:rPr>
              <w:t xml:space="preserve">Key Council staff </w:t>
            </w:r>
            <w:r w:rsidR="00A23AA9" w:rsidRPr="004134CD">
              <w:rPr>
                <w:rFonts w:asciiTheme="majorHAnsi" w:hAnsiTheme="majorHAnsi" w:cstheme="majorHAnsi"/>
              </w:rPr>
              <w:t>responsible for delivering actions in the DAIP.</w:t>
            </w:r>
          </w:p>
        </w:tc>
      </w:tr>
      <w:tr w:rsidR="00A23AA9" w:rsidRPr="004134CD" w:rsidTr="00BA5CFA">
        <w:tc>
          <w:tcPr>
            <w:tcW w:w="1555" w:type="dxa"/>
            <w:shd w:val="clear" w:color="auto" w:fill="E0EFEA"/>
          </w:tcPr>
          <w:p w:rsidR="00A23AA9" w:rsidRPr="00BA5CFA" w:rsidRDefault="00A23AA9" w:rsidP="00B926C7">
            <w:pPr>
              <w:pStyle w:val="URPSTableText"/>
              <w:rPr>
                <w:rFonts w:asciiTheme="majorHAnsi" w:hAnsiTheme="majorHAnsi" w:cstheme="majorHAnsi"/>
                <w:b/>
                <w:bCs/>
              </w:rPr>
            </w:pPr>
            <w:r w:rsidRPr="00BA5CFA">
              <w:rPr>
                <w:rFonts w:asciiTheme="majorHAnsi" w:hAnsiTheme="majorHAnsi" w:cstheme="majorHAnsi"/>
                <w:b/>
                <w:bCs/>
              </w:rPr>
              <w:t>Access and Inclusion Advisory Group</w:t>
            </w:r>
          </w:p>
        </w:tc>
        <w:tc>
          <w:tcPr>
            <w:tcW w:w="3969" w:type="dxa"/>
            <w:shd w:val="clear" w:color="auto" w:fill="FFFFFF" w:themeFill="background1"/>
          </w:tcPr>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To provide an access and inclusion perspective regarding the development of Council plan, projects, programs, services and events.</w:t>
            </w:r>
          </w:p>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Meet regularly to comment on specific Council activities in the development phase.</w:t>
            </w:r>
          </w:p>
          <w:p w:rsidR="00A23AA9" w:rsidRPr="004134CD" w:rsidRDefault="00A23AA9" w:rsidP="00ED3404">
            <w:pPr>
              <w:pStyle w:val="URPSTableText"/>
              <w:rPr>
                <w:rFonts w:asciiTheme="majorHAnsi" w:hAnsiTheme="majorHAnsi" w:cstheme="majorHAnsi"/>
              </w:rPr>
            </w:pPr>
            <w:r w:rsidRPr="004134CD">
              <w:rPr>
                <w:rFonts w:asciiTheme="majorHAnsi" w:hAnsiTheme="majorHAnsi" w:cstheme="majorHAnsi"/>
              </w:rPr>
              <w:t xml:space="preserve">Coordinated by the Community </w:t>
            </w:r>
            <w:r w:rsidR="00ED3404">
              <w:rPr>
                <w:rFonts w:asciiTheme="majorHAnsi" w:hAnsiTheme="majorHAnsi" w:cstheme="majorHAnsi"/>
              </w:rPr>
              <w:t>Services</w:t>
            </w:r>
            <w:r w:rsidR="00BD409E">
              <w:rPr>
                <w:rFonts w:asciiTheme="majorHAnsi" w:hAnsiTheme="majorHAnsi" w:cstheme="majorHAnsi"/>
              </w:rPr>
              <w:t xml:space="preserve"> business unit</w:t>
            </w:r>
            <w:r w:rsidRPr="004134CD">
              <w:rPr>
                <w:rFonts w:asciiTheme="majorHAnsi" w:hAnsiTheme="majorHAnsi" w:cstheme="majorHAnsi"/>
              </w:rPr>
              <w:t xml:space="preserve"> of Council</w:t>
            </w:r>
          </w:p>
        </w:tc>
        <w:tc>
          <w:tcPr>
            <w:tcW w:w="3543" w:type="dxa"/>
            <w:shd w:val="clear" w:color="auto" w:fill="FFFFFF" w:themeFill="background1"/>
          </w:tcPr>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People living with disability, carers or family members, service providers. Include State Plan priority groups: women, children and people of Aboriginal and Torres Strait Islander and culturally and linguistically diverse (CALD) backgrounds</w:t>
            </w:r>
          </w:p>
        </w:tc>
      </w:tr>
      <w:tr w:rsidR="00A23AA9" w:rsidRPr="004134CD" w:rsidTr="00BA5CFA">
        <w:tc>
          <w:tcPr>
            <w:tcW w:w="1555" w:type="dxa"/>
            <w:shd w:val="clear" w:color="auto" w:fill="E0EFEA"/>
          </w:tcPr>
          <w:p w:rsidR="00A23AA9" w:rsidRPr="00BA5CFA" w:rsidRDefault="00A23AA9" w:rsidP="00B926C7">
            <w:pPr>
              <w:pStyle w:val="URPSTableText"/>
              <w:rPr>
                <w:rFonts w:asciiTheme="majorHAnsi" w:hAnsiTheme="majorHAnsi" w:cstheme="majorHAnsi"/>
                <w:b/>
                <w:bCs/>
              </w:rPr>
            </w:pPr>
            <w:r w:rsidRPr="00BA5CFA">
              <w:rPr>
                <w:rFonts w:asciiTheme="majorHAnsi" w:hAnsiTheme="majorHAnsi" w:cstheme="majorHAnsi"/>
                <w:b/>
                <w:bCs/>
              </w:rPr>
              <w:t>Stakeholders</w:t>
            </w:r>
          </w:p>
        </w:tc>
        <w:tc>
          <w:tcPr>
            <w:tcW w:w="3969" w:type="dxa"/>
            <w:shd w:val="clear" w:color="auto" w:fill="FFFFFF" w:themeFill="background1"/>
          </w:tcPr>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To collaborate with Council in the delivery of actions such as promotion of opportunities and consultation.</w:t>
            </w:r>
          </w:p>
        </w:tc>
        <w:tc>
          <w:tcPr>
            <w:tcW w:w="3543" w:type="dxa"/>
            <w:shd w:val="clear" w:color="auto" w:fill="FFFFFF" w:themeFill="background1"/>
          </w:tcPr>
          <w:p w:rsidR="00A23AA9" w:rsidRPr="004134CD" w:rsidRDefault="00A23AA9" w:rsidP="00B926C7">
            <w:pPr>
              <w:pStyle w:val="URPSTableText"/>
              <w:rPr>
                <w:rFonts w:asciiTheme="majorHAnsi" w:hAnsiTheme="majorHAnsi" w:cstheme="majorHAnsi"/>
              </w:rPr>
            </w:pPr>
            <w:r w:rsidRPr="004134CD">
              <w:rPr>
                <w:rFonts w:asciiTheme="majorHAnsi" w:hAnsiTheme="majorHAnsi" w:cstheme="majorHAnsi"/>
              </w:rPr>
              <w:t>Service providers and organisations representing women, children and people of Aboriginal and Torres Strait Islander and culturally and linguistically diverse (CALD) backgrounds</w:t>
            </w:r>
          </w:p>
        </w:tc>
      </w:tr>
    </w:tbl>
    <w:p w:rsidR="006D73F2" w:rsidRDefault="006D73F2">
      <w:r>
        <w:br w:type="page"/>
      </w:r>
    </w:p>
    <w:p w:rsidR="00A23AA9" w:rsidRPr="00F1161B" w:rsidRDefault="00A23AA9" w:rsidP="00A23AA9">
      <w:pPr>
        <w:pStyle w:val="Heading2"/>
        <w:keepNext w:val="0"/>
        <w:keepLines w:val="0"/>
        <w:numPr>
          <w:ilvl w:val="1"/>
          <w:numId w:val="20"/>
        </w:numPr>
        <w:spacing w:before="200" w:after="80"/>
        <w:ind w:left="851" w:hanging="851"/>
        <w:rPr>
          <w:color w:val="00B398"/>
          <w:sz w:val="36"/>
          <w:szCs w:val="36"/>
        </w:rPr>
      </w:pPr>
      <w:bookmarkStart w:id="21" w:name="_Toc47526363"/>
      <w:r w:rsidRPr="00F1161B">
        <w:rPr>
          <w:color w:val="00B398"/>
          <w:sz w:val="36"/>
          <w:szCs w:val="36"/>
        </w:rPr>
        <w:lastRenderedPageBreak/>
        <w:t>Planning, delivery and review cycle</w:t>
      </w:r>
      <w:bookmarkEnd w:id="21"/>
    </w:p>
    <w:p w:rsidR="00A23AA9" w:rsidRDefault="00A23AA9" w:rsidP="00A23AA9">
      <w:pPr>
        <w:pStyle w:val="URPSNormalbodytext"/>
      </w:pPr>
      <w:r>
        <w:rPr>
          <w:noProof/>
          <w:lang w:eastAsia="en-AU"/>
        </w:rPr>
        <mc:AlternateContent>
          <mc:Choice Requires="wpg">
            <w:drawing>
              <wp:anchor distT="0" distB="0" distL="114300" distR="114300" simplePos="0" relativeHeight="251673600" behindDoc="0" locked="0" layoutInCell="1" allowOverlap="1" wp14:anchorId="48A4F923" wp14:editId="67F8638F">
                <wp:simplePos x="0" y="0"/>
                <wp:positionH relativeFrom="column">
                  <wp:posOffset>2719070</wp:posOffset>
                </wp:positionH>
                <wp:positionV relativeFrom="paragraph">
                  <wp:posOffset>309880</wp:posOffset>
                </wp:positionV>
                <wp:extent cx="1552575" cy="1604566"/>
                <wp:effectExtent l="0" t="0" r="9525" b="0"/>
                <wp:wrapNone/>
                <wp:docPr id="206" name="Group 206"/>
                <wp:cNvGraphicFramePr/>
                <a:graphic xmlns:a="http://schemas.openxmlformats.org/drawingml/2006/main">
                  <a:graphicData uri="http://schemas.microsoft.com/office/word/2010/wordprocessingGroup">
                    <wpg:wgp>
                      <wpg:cNvGrpSpPr/>
                      <wpg:grpSpPr>
                        <a:xfrm>
                          <a:off x="0" y="0"/>
                          <a:ext cx="1552575" cy="1604566"/>
                          <a:chOff x="0" y="0"/>
                          <a:chExt cx="1276350" cy="1222992"/>
                        </a:xfrm>
                      </wpg:grpSpPr>
                      <wps:wsp>
                        <wps:cNvPr id="207" name="Oval 207"/>
                        <wps:cNvSpPr/>
                        <wps:spPr>
                          <a:xfrm>
                            <a:off x="0" y="0"/>
                            <a:ext cx="1276350" cy="1190625"/>
                          </a:xfrm>
                          <a:prstGeom prst="ellipse">
                            <a:avLst/>
                          </a:prstGeom>
                          <a:solidFill>
                            <a:srgbClr val="00B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8" name="Text Box 2"/>
                        <wps:cNvSpPr txBox="1">
                          <a:spLocks noChangeArrowheads="1"/>
                        </wps:cNvSpPr>
                        <wps:spPr bwMode="auto">
                          <a:xfrm>
                            <a:off x="47625" y="268012"/>
                            <a:ext cx="1228725" cy="954980"/>
                          </a:xfrm>
                          <a:prstGeom prst="rect">
                            <a:avLst/>
                          </a:prstGeom>
                          <a:noFill/>
                          <a:ln w="9525">
                            <a:noFill/>
                            <a:miter lim="800000"/>
                            <a:headEnd/>
                            <a:tailEnd/>
                          </a:ln>
                        </wps:spPr>
                        <wps:txbx>
                          <w:txbxContent>
                            <w:p w:rsidR="00A23AA9" w:rsidRPr="006520CD" w:rsidRDefault="00A23AA9" w:rsidP="00A23AA9">
                              <w:pPr>
                                <w:jc w:val="center"/>
                                <w:rPr>
                                  <w:rFonts w:asciiTheme="majorHAnsi" w:hAnsiTheme="majorHAnsi" w:cstheme="majorHAnsi"/>
                                  <w:b/>
                                  <w:bCs/>
                                  <w:color w:val="FFFFFF" w:themeColor="background1"/>
                                  <w:sz w:val="19"/>
                                  <w:szCs w:val="19"/>
                                </w:rPr>
                              </w:pPr>
                              <w:r w:rsidRPr="006520CD">
                                <w:rPr>
                                  <w:rFonts w:asciiTheme="majorHAnsi" w:hAnsiTheme="majorHAnsi" w:cstheme="majorHAnsi"/>
                                  <w:b/>
                                  <w:bCs/>
                                  <w:color w:val="FFFFFF" w:themeColor="background1"/>
                                  <w:sz w:val="19"/>
                                  <w:szCs w:val="19"/>
                                </w:rPr>
                                <w:t xml:space="preserve">DAIP actions integrated into Council strategies and Asset Management Plan and Long-Term Financial Plan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8A4F923" id="Group 206" o:spid="_x0000_s1037" style="position:absolute;margin-left:214.1pt;margin-top:24.4pt;width:122.25pt;height:126.35pt;z-index:251673600;mso-position-horizontal-relative:text;mso-position-vertical-relative:text;mso-width-relative:margin;mso-height-relative:margin" coordsize="12763,1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">
                <v:oval id="Oval 207" o:spid="_x0000_s1038" style="position:absolute;width:12763;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" fillcolor="#00b398" stroked="f" strokeweight="1pt">
                  <v:stroke joinstyle="miter"/>
                </v:oval>
                <v:shape id="_x0000_s1039" type="#_x0000_t202" style="position:absolute;left:476;top:2680;width:12287;height:9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" filled="f" stroked="f">
                  <v:textbox>
                    <w:txbxContent>
                      <w:p w:rsidR="00A23AA9" w:rsidRPr="006520CD" w:rsidRDefault="00A23AA9" w:rsidP="00A23AA9">
                        <w:pPr>
                          <w:jc w:val="center"/>
                          <w:rPr>
                            <w:rFonts w:asciiTheme="majorHAnsi" w:hAnsiTheme="majorHAnsi" w:cstheme="majorHAnsi"/>
                            <w:b/>
                            <w:bCs/>
                            <w:color w:val="FFFFFF" w:themeColor="background1"/>
                            <w:sz w:val="19"/>
                            <w:szCs w:val="19"/>
                          </w:rPr>
                        </w:pPr>
                        <w:r w:rsidRPr="006520CD">
                          <w:rPr>
                            <w:rFonts w:asciiTheme="majorHAnsi" w:hAnsiTheme="majorHAnsi" w:cstheme="majorHAnsi"/>
                            <w:b/>
                            <w:bCs/>
                            <w:color w:val="FFFFFF" w:themeColor="background1"/>
                            <w:sz w:val="19"/>
                            <w:szCs w:val="19"/>
                          </w:rPr>
                          <w:t xml:space="preserve">DAIP actions integrated into Council strategies and Asset Management Plan and Long-Term Financial Plan  </w:t>
                        </w:r>
                      </w:p>
                    </w:txbxContent>
                  </v:textbox>
                </v:shape>
              </v:group>
            </w:pict>
          </mc:Fallback>
        </mc:AlternateContent>
      </w:r>
    </w:p>
    <w:p w:rsidR="00A23AA9" w:rsidRDefault="006520CD" w:rsidP="00A23AA9">
      <w:pPr>
        <w:pStyle w:val="URPSNormalbodytext"/>
      </w:pPr>
      <w:r>
        <w:rPr>
          <w:noProof/>
          <w:lang w:eastAsia="en-AU"/>
        </w:rPr>
        <mc:AlternateContent>
          <mc:Choice Requires="wpg">
            <w:drawing>
              <wp:anchor distT="0" distB="0" distL="114300" distR="114300" simplePos="0" relativeHeight="251668480" behindDoc="0" locked="0" layoutInCell="1" allowOverlap="1" wp14:anchorId="3D4AEAA1" wp14:editId="64FBA9BE">
                <wp:simplePos x="0" y="0"/>
                <wp:positionH relativeFrom="column">
                  <wp:posOffset>685165</wp:posOffset>
                </wp:positionH>
                <wp:positionV relativeFrom="paragraph">
                  <wp:posOffset>13970</wp:posOffset>
                </wp:positionV>
                <wp:extent cx="1621155" cy="1623060"/>
                <wp:effectExtent l="0" t="0" r="0" b="0"/>
                <wp:wrapNone/>
                <wp:docPr id="197" name="Group 197"/>
                <wp:cNvGraphicFramePr/>
                <a:graphic xmlns:a="http://schemas.openxmlformats.org/drawingml/2006/main">
                  <a:graphicData uri="http://schemas.microsoft.com/office/word/2010/wordprocessingGroup">
                    <wpg:wgp>
                      <wpg:cNvGrpSpPr/>
                      <wpg:grpSpPr>
                        <a:xfrm>
                          <a:off x="0" y="0"/>
                          <a:ext cx="1621155" cy="1623060"/>
                          <a:chOff x="0" y="0"/>
                          <a:chExt cx="1276350" cy="1190625"/>
                        </a:xfrm>
                      </wpg:grpSpPr>
                      <wps:wsp>
                        <wps:cNvPr id="198" name="Oval 198"/>
                        <wps:cNvSpPr/>
                        <wps:spPr>
                          <a:xfrm>
                            <a:off x="0" y="0"/>
                            <a:ext cx="1276350" cy="1190625"/>
                          </a:xfrm>
                          <a:prstGeom prst="ellipse">
                            <a:avLst/>
                          </a:prstGeom>
                          <a:solidFill>
                            <a:srgbClr val="00B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Text Box 2"/>
                        <wps:cNvSpPr txBox="1">
                          <a:spLocks noChangeArrowheads="1"/>
                        </wps:cNvSpPr>
                        <wps:spPr bwMode="auto">
                          <a:xfrm>
                            <a:off x="47625" y="235645"/>
                            <a:ext cx="1228725" cy="954980"/>
                          </a:xfrm>
                          <a:prstGeom prst="rect">
                            <a:avLst/>
                          </a:prstGeom>
                          <a:noFill/>
                          <a:ln w="9525">
                            <a:noFill/>
                            <a:miter lim="800000"/>
                            <a:headEnd/>
                            <a:tailEnd/>
                          </a:ln>
                        </wps:spPr>
                        <wps:txbx>
                          <w:txbxContent>
                            <w:p w:rsidR="00A23AA9" w:rsidRPr="006520CD" w:rsidRDefault="00A23AA9" w:rsidP="00A23AA9">
                              <w:pPr>
                                <w:jc w:val="center"/>
                                <w:rPr>
                                  <w:rFonts w:asciiTheme="majorHAnsi" w:hAnsiTheme="majorHAnsi" w:cstheme="majorHAnsi"/>
                                  <w:b/>
                                  <w:bCs/>
                                  <w:color w:val="FFFFFF" w:themeColor="background1"/>
                                  <w:sz w:val="19"/>
                                  <w:szCs w:val="19"/>
                                </w:rPr>
                              </w:pPr>
                              <w:r w:rsidRPr="006520CD">
                                <w:rPr>
                                  <w:rFonts w:asciiTheme="majorHAnsi" w:hAnsiTheme="majorHAnsi" w:cstheme="majorHAnsi"/>
                                  <w:b/>
                                  <w:bCs/>
                                  <w:color w:val="FFFFFF" w:themeColor="background1"/>
                                  <w:sz w:val="19"/>
                                  <w:szCs w:val="19"/>
                                </w:rPr>
                                <w:t xml:space="preserve">Publish the new DAIP on Council’s webpage and in the SA Government Gazette and notify the Chief Executive of the Dept. for Human Services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4AEAA1" id="Group 197" o:spid="_x0000_s1040" style="position:absolute;margin-left:53.95pt;margin-top:1.1pt;width:127.65pt;height:127.8pt;z-index:251668480;mso-position-horizontal-relative:text;mso-position-vertical-relative:text;mso-width-relative:margin;mso-height-relative:margin" coordsize="12763,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">
                <v:oval id="Oval 198" o:spid="_x0000_s1041" style="position:absolute;width:12763;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" fillcolor="#00b398" stroked="f" strokeweight="1pt">
                  <v:stroke joinstyle="miter"/>
                </v:oval>
                <v:shape id="_x0000_s1042" type="#_x0000_t202" style="position:absolute;left:476;top:2356;width:12287;height: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" filled="f" stroked="f">
                  <v:textbox>
                    <w:txbxContent>
                      <w:p w:rsidR="00A23AA9" w:rsidRPr="006520CD" w:rsidRDefault="00A23AA9" w:rsidP="00A23AA9">
                        <w:pPr>
                          <w:jc w:val="center"/>
                          <w:rPr>
                            <w:rFonts w:asciiTheme="majorHAnsi" w:hAnsiTheme="majorHAnsi" w:cstheme="majorHAnsi"/>
                            <w:b/>
                            <w:bCs/>
                            <w:color w:val="FFFFFF" w:themeColor="background1"/>
                            <w:sz w:val="19"/>
                            <w:szCs w:val="19"/>
                          </w:rPr>
                        </w:pPr>
                        <w:r w:rsidRPr="006520CD">
                          <w:rPr>
                            <w:rFonts w:asciiTheme="majorHAnsi" w:hAnsiTheme="majorHAnsi" w:cstheme="majorHAnsi"/>
                            <w:b/>
                            <w:bCs/>
                            <w:color w:val="FFFFFF" w:themeColor="background1"/>
                            <w:sz w:val="19"/>
                            <w:szCs w:val="19"/>
                          </w:rPr>
                          <w:t xml:space="preserve">Publish the new DAIP on Council’s webpage and in the SA Government Gazette and notify the Chief Executive of the Dept. for Human Services  </w:t>
                        </w:r>
                      </w:p>
                    </w:txbxContent>
                  </v:textbox>
                </v:shape>
              </v:group>
            </w:pict>
          </mc:Fallback>
        </mc:AlternateContent>
      </w:r>
    </w:p>
    <w:p w:rsidR="00A23AA9" w:rsidRDefault="00A23AA9" w:rsidP="00A23AA9">
      <w:pPr>
        <w:pStyle w:val="URPSNormalbodytext"/>
      </w:pPr>
      <w:r>
        <w:rPr>
          <w:noProof/>
          <w:lang w:eastAsia="en-AU"/>
        </w:rPr>
        <mc:AlternateContent>
          <mc:Choice Requires="wps">
            <w:drawing>
              <wp:anchor distT="0" distB="0" distL="114300" distR="114300" simplePos="0" relativeHeight="251674624" behindDoc="0" locked="0" layoutInCell="1" allowOverlap="1" wp14:anchorId="77384B34" wp14:editId="249411EC">
                <wp:simplePos x="0" y="0"/>
                <wp:positionH relativeFrom="column">
                  <wp:posOffset>2281237</wp:posOffset>
                </wp:positionH>
                <wp:positionV relativeFrom="paragraph">
                  <wp:posOffset>138748</wp:posOffset>
                </wp:positionV>
                <wp:extent cx="409575" cy="342900"/>
                <wp:effectExtent l="0" t="4762" r="4762" b="4763"/>
                <wp:wrapNone/>
                <wp:docPr id="209" name="Arrow: Up 209"/>
                <wp:cNvGraphicFramePr/>
                <a:graphic xmlns:a="http://schemas.openxmlformats.org/drawingml/2006/main">
                  <a:graphicData uri="http://schemas.microsoft.com/office/word/2010/wordprocessingShape">
                    <wps:wsp>
                      <wps:cNvSpPr/>
                      <wps:spPr>
                        <a:xfrm rot="5400000">
                          <a:off x="0" y="0"/>
                          <a:ext cx="409575" cy="342900"/>
                        </a:xfrm>
                        <a:prstGeom prst="upArrow">
                          <a:avLst/>
                        </a:prstGeom>
                        <a:solidFill>
                          <a:srgbClr val="6DFF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0DAA4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09" o:spid="_x0000_s1026" type="#_x0000_t68" style="position:absolute;margin-left:179.6pt;margin-top:10.95pt;width:32.25pt;height:27pt;rotation:90;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" adj="10800" fillcolor="#6dffea" stroked="f" strokeweight="1pt"/>
            </w:pict>
          </mc:Fallback>
        </mc:AlternateContent>
      </w:r>
    </w:p>
    <w:p w:rsidR="00A23AA9" w:rsidRDefault="00A23AA9" w:rsidP="00A23AA9">
      <w:pPr>
        <w:pStyle w:val="URPSNormalbodytext"/>
      </w:pPr>
    </w:p>
    <w:p w:rsidR="00A23AA9" w:rsidRPr="0026400F" w:rsidRDefault="00A23AA9" w:rsidP="00A23AA9">
      <w:pPr>
        <w:pStyle w:val="URPSNormalbodytext"/>
      </w:pPr>
    </w:p>
    <w:p w:rsidR="00A23AA9" w:rsidRPr="00965ECB" w:rsidRDefault="00A23AA9" w:rsidP="00A23AA9">
      <w:pPr>
        <w:pStyle w:val="URPSNormalbodytext"/>
      </w:pPr>
    </w:p>
    <w:p w:rsidR="00A23AA9" w:rsidRDefault="006D73F2" w:rsidP="00A23AA9">
      <w:pPr>
        <w:pStyle w:val="URPSNormalbodytext"/>
      </w:pPr>
      <w:r>
        <w:rPr>
          <w:noProof/>
          <w:lang w:eastAsia="en-AU"/>
        </w:rPr>
        <mc:AlternateContent>
          <mc:Choice Requires="wps">
            <w:drawing>
              <wp:anchor distT="0" distB="0" distL="114300" distR="114300" simplePos="0" relativeHeight="251670528" behindDoc="0" locked="0" layoutInCell="1" allowOverlap="1" wp14:anchorId="63EDF692" wp14:editId="35AFC5E8">
                <wp:simplePos x="0" y="0"/>
                <wp:positionH relativeFrom="column">
                  <wp:posOffset>1009015</wp:posOffset>
                </wp:positionH>
                <wp:positionV relativeFrom="paragraph">
                  <wp:posOffset>1337945</wp:posOffset>
                </wp:positionV>
                <wp:extent cx="409575" cy="342900"/>
                <wp:effectExtent l="0" t="0" r="42862" b="0"/>
                <wp:wrapNone/>
                <wp:docPr id="202" name="Arrow: Up 202"/>
                <wp:cNvGraphicFramePr/>
                <a:graphic xmlns:a="http://schemas.openxmlformats.org/drawingml/2006/main">
                  <a:graphicData uri="http://schemas.microsoft.com/office/word/2010/wordprocessingShape">
                    <wps:wsp>
                      <wps:cNvSpPr/>
                      <wps:spPr>
                        <a:xfrm rot="18220548">
                          <a:off x="0" y="0"/>
                          <a:ext cx="409575" cy="342900"/>
                        </a:xfrm>
                        <a:prstGeom prst="upArrow">
                          <a:avLst/>
                        </a:prstGeom>
                        <a:solidFill>
                          <a:srgbClr val="6DFF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F530709" id="Arrow: Up 202" o:spid="_x0000_s1026" type="#_x0000_t68" style="position:absolute;margin-left:79.45pt;margin-top:105.35pt;width:32.25pt;height:27pt;rotation:-3691263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" adj="10800" fillcolor="#6dffea" stroked="f" strokeweight="1pt"/>
            </w:pict>
          </mc:Fallback>
        </mc:AlternateContent>
      </w:r>
      <w:r>
        <w:rPr>
          <w:noProof/>
          <w:lang w:eastAsia="en-AU"/>
        </w:rPr>
        <mc:AlternateContent>
          <mc:Choice Requires="wps">
            <w:drawing>
              <wp:anchor distT="0" distB="0" distL="114300" distR="114300" simplePos="0" relativeHeight="251669504" behindDoc="0" locked="0" layoutInCell="1" allowOverlap="1" wp14:anchorId="5485DD18" wp14:editId="6DA70BF2">
                <wp:simplePos x="0" y="0"/>
                <wp:positionH relativeFrom="column">
                  <wp:posOffset>3275965</wp:posOffset>
                </wp:positionH>
                <wp:positionV relativeFrom="paragraph">
                  <wp:posOffset>12065</wp:posOffset>
                </wp:positionV>
                <wp:extent cx="409575" cy="342900"/>
                <wp:effectExtent l="0" t="0" r="9525" b="0"/>
                <wp:wrapNone/>
                <wp:docPr id="201" name="Arrow: Up 201"/>
                <wp:cNvGraphicFramePr/>
                <a:graphic xmlns:a="http://schemas.openxmlformats.org/drawingml/2006/main">
                  <a:graphicData uri="http://schemas.microsoft.com/office/word/2010/wordprocessingShape">
                    <wps:wsp>
                      <wps:cNvSpPr/>
                      <wps:spPr>
                        <a:xfrm rot="10800000">
                          <a:off x="0" y="0"/>
                          <a:ext cx="409575" cy="342900"/>
                        </a:xfrm>
                        <a:prstGeom prst="upArrow">
                          <a:avLst/>
                        </a:prstGeom>
                        <a:solidFill>
                          <a:srgbClr val="6DFF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0DAB11" id="Arrow: Up 201" o:spid="_x0000_s1026" type="#_x0000_t68" style="position:absolute;margin-left:257.95pt;margin-top:.95pt;width:32.25pt;height:27pt;rotation:18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" adj="10800" fillcolor="#6dffea" stroked="f" strokeweight="1pt"/>
            </w:pict>
          </mc:Fallback>
        </mc:AlternateContent>
      </w:r>
      <w:r>
        <w:rPr>
          <w:noProof/>
          <w:lang w:eastAsia="en-AU"/>
        </w:rPr>
        <mc:AlternateContent>
          <mc:Choice Requires="wps">
            <w:drawing>
              <wp:anchor distT="0" distB="0" distL="114300" distR="114300" simplePos="0" relativeHeight="251671552" behindDoc="0" locked="0" layoutInCell="1" allowOverlap="1" wp14:anchorId="0C80675B" wp14:editId="1A086AFC">
                <wp:simplePos x="0" y="0"/>
                <wp:positionH relativeFrom="column">
                  <wp:posOffset>815975</wp:posOffset>
                </wp:positionH>
                <wp:positionV relativeFrom="paragraph">
                  <wp:posOffset>8255</wp:posOffset>
                </wp:positionV>
                <wp:extent cx="409575" cy="342900"/>
                <wp:effectExtent l="0" t="0" r="0" b="38100"/>
                <wp:wrapNone/>
                <wp:docPr id="203" name="Arrow: Up 203"/>
                <wp:cNvGraphicFramePr/>
                <a:graphic xmlns:a="http://schemas.openxmlformats.org/drawingml/2006/main">
                  <a:graphicData uri="http://schemas.microsoft.com/office/word/2010/wordprocessingShape">
                    <wps:wsp>
                      <wps:cNvSpPr/>
                      <wps:spPr>
                        <a:xfrm rot="1816455">
                          <a:off x="0" y="0"/>
                          <a:ext cx="409575" cy="342900"/>
                        </a:xfrm>
                        <a:prstGeom prst="upArrow">
                          <a:avLst/>
                        </a:prstGeom>
                        <a:solidFill>
                          <a:srgbClr val="6DFF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B0182B" id="Arrow: Up 203" o:spid="_x0000_s1026" type="#_x0000_t68" style="position:absolute;margin-left:64.25pt;margin-top:.65pt;width:32.25pt;height:27pt;rotation:1984053fd;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" adj="10800" fillcolor="#6dffea" stroked="f" strokeweight="1pt"/>
            </w:pict>
          </mc:Fallback>
        </mc:AlternateContent>
      </w:r>
      <w:r>
        <w:rPr>
          <w:noProof/>
          <w:lang w:eastAsia="en-AU"/>
        </w:rPr>
        <mc:AlternateContent>
          <mc:Choice Requires="wps">
            <w:drawing>
              <wp:anchor distT="45720" distB="45720" distL="114300" distR="114300" simplePos="0" relativeHeight="251672576" behindDoc="0" locked="0" layoutInCell="1" allowOverlap="1" wp14:anchorId="23222351" wp14:editId="68AAAF05">
                <wp:simplePos x="0" y="0"/>
                <wp:positionH relativeFrom="column">
                  <wp:posOffset>1372235</wp:posOffset>
                </wp:positionH>
                <wp:positionV relativeFrom="paragraph">
                  <wp:posOffset>133350</wp:posOffset>
                </wp:positionV>
                <wp:extent cx="1415415" cy="914400"/>
                <wp:effectExtent l="0" t="0" r="0" b="0"/>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15" cy="914400"/>
                        </a:xfrm>
                        <a:prstGeom prst="rect">
                          <a:avLst/>
                        </a:prstGeom>
                        <a:noFill/>
                        <a:ln w="9525">
                          <a:noFill/>
                          <a:miter lim="800000"/>
                          <a:headEnd/>
                          <a:tailEnd/>
                        </a:ln>
                      </wps:spPr>
                      <wps:txbx>
                        <w:txbxContent>
                          <w:p w:rsidR="00A23AA9" w:rsidRPr="007B6643" w:rsidRDefault="00A23AA9" w:rsidP="00A23AA9">
                            <w:pPr>
                              <w:jc w:val="center"/>
                              <w:rPr>
                                <w:b/>
                                <w:bCs/>
                                <w:color w:val="00B398"/>
                                <w:sz w:val="36"/>
                                <w:szCs w:val="36"/>
                              </w:rPr>
                            </w:pPr>
                            <w:r w:rsidRPr="007B6643">
                              <w:rPr>
                                <w:b/>
                                <w:bCs/>
                                <w:color w:val="00B398"/>
                                <w:sz w:val="36"/>
                                <w:szCs w:val="36"/>
                              </w:rPr>
                              <w:t xml:space="preserve">Every 4 years review DAIP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222351" id="Text Box 2" o:spid="_x0000_s1043" type="#_x0000_t202" style="position:absolute;margin-left:108.05pt;margin-top:10.5pt;width:111.45pt;height:1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" filled="f" stroked="f">
                <v:textbox>
                  <w:txbxContent>
                    <w:p w:rsidR="00A23AA9" w:rsidRPr="007B6643" w:rsidRDefault="00A23AA9" w:rsidP="00A23AA9">
                      <w:pPr>
                        <w:jc w:val="center"/>
                        <w:rPr>
                          <w:b/>
                          <w:bCs/>
                          <w:color w:val="00B398"/>
                          <w:sz w:val="36"/>
                          <w:szCs w:val="36"/>
                        </w:rPr>
                      </w:pPr>
                      <w:r w:rsidRPr="007B6643">
                        <w:rPr>
                          <w:b/>
                          <w:bCs/>
                          <w:color w:val="00B398"/>
                          <w:sz w:val="36"/>
                          <w:szCs w:val="36"/>
                        </w:rPr>
                        <w:t xml:space="preserve">Every 4 years review DAIP </w:t>
                      </w:r>
                    </w:p>
                  </w:txbxContent>
                </v:textbox>
              </v:shape>
            </w:pict>
          </mc:Fallback>
        </mc:AlternateContent>
      </w:r>
      <w:r>
        <w:rPr>
          <w:noProof/>
          <w:lang w:eastAsia="en-AU"/>
        </w:rPr>
        <mc:AlternateContent>
          <mc:Choice Requires="wpg">
            <w:drawing>
              <wp:anchor distT="0" distB="0" distL="114300" distR="114300" simplePos="0" relativeHeight="251667456" behindDoc="0" locked="0" layoutInCell="1" allowOverlap="1" wp14:anchorId="27F3053A" wp14:editId="3433A1FC">
                <wp:simplePos x="0" y="0"/>
                <wp:positionH relativeFrom="column">
                  <wp:posOffset>-283845</wp:posOffset>
                </wp:positionH>
                <wp:positionV relativeFrom="paragraph">
                  <wp:posOffset>200025</wp:posOffset>
                </wp:positionV>
                <wp:extent cx="1447800" cy="1518617"/>
                <wp:effectExtent l="0" t="0" r="0" b="5715"/>
                <wp:wrapNone/>
                <wp:docPr id="1" name="Group 1"/>
                <wp:cNvGraphicFramePr/>
                <a:graphic xmlns:a="http://schemas.openxmlformats.org/drawingml/2006/main">
                  <a:graphicData uri="http://schemas.microsoft.com/office/word/2010/wordprocessingGroup">
                    <wpg:wgp>
                      <wpg:cNvGrpSpPr/>
                      <wpg:grpSpPr>
                        <a:xfrm>
                          <a:off x="0" y="0"/>
                          <a:ext cx="1447800" cy="1518617"/>
                          <a:chOff x="0" y="0"/>
                          <a:chExt cx="1276350" cy="1240700"/>
                        </a:xfrm>
                      </wpg:grpSpPr>
                      <wps:wsp>
                        <wps:cNvPr id="2" name="Oval 2"/>
                        <wps:cNvSpPr/>
                        <wps:spPr>
                          <a:xfrm>
                            <a:off x="0" y="0"/>
                            <a:ext cx="1276350" cy="1190625"/>
                          </a:xfrm>
                          <a:prstGeom prst="ellipse">
                            <a:avLst/>
                          </a:prstGeom>
                          <a:solidFill>
                            <a:srgbClr val="00B3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2"/>
                        <wps:cNvSpPr txBox="1">
                          <a:spLocks noChangeArrowheads="1"/>
                        </wps:cNvSpPr>
                        <wps:spPr bwMode="auto">
                          <a:xfrm>
                            <a:off x="5598" y="285720"/>
                            <a:ext cx="1228725" cy="954980"/>
                          </a:xfrm>
                          <a:prstGeom prst="rect">
                            <a:avLst/>
                          </a:prstGeom>
                          <a:noFill/>
                          <a:ln w="9525">
                            <a:noFill/>
                            <a:miter lim="800000"/>
                            <a:headEnd/>
                            <a:tailEnd/>
                          </a:ln>
                        </wps:spPr>
                        <wps:txbx>
                          <w:txbxContent>
                            <w:p w:rsidR="00A23AA9" w:rsidRPr="000273F0" w:rsidRDefault="00A23AA9" w:rsidP="00A23AA9">
                              <w:pPr>
                                <w:jc w:val="center"/>
                                <w:rPr>
                                  <w:rFonts w:asciiTheme="majorHAnsi" w:hAnsiTheme="majorHAnsi" w:cstheme="majorHAnsi"/>
                                  <w:b/>
                                  <w:bCs/>
                                  <w:color w:val="FFFFFF" w:themeColor="background1"/>
                                  <w:sz w:val="19"/>
                                  <w:szCs w:val="19"/>
                                </w:rPr>
                              </w:pPr>
                              <w:r w:rsidRPr="000273F0">
                                <w:rPr>
                                  <w:b/>
                                  <w:bCs/>
                                  <w:color w:val="FFFFFF" w:themeColor="background1"/>
                                  <w:sz w:val="19"/>
                                  <w:szCs w:val="19"/>
                                </w:rPr>
                                <w:t xml:space="preserve"> </w:t>
                              </w:r>
                              <w:r w:rsidRPr="000273F0">
                                <w:rPr>
                                  <w:rFonts w:asciiTheme="majorHAnsi" w:hAnsiTheme="majorHAnsi" w:cstheme="majorHAnsi"/>
                                  <w:b/>
                                  <w:bCs/>
                                  <w:color w:val="FFFFFF" w:themeColor="background1"/>
                                  <w:sz w:val="19"/>
                                  <w:szCs w:val="19"/>
                                </w:rPr>
                                <w:t>Every 4 years review the DAIP in consultation with the community and stakeholders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F3053A" id="Group 1" o:spid="_x0000_s1044" style="position:absolute;margin-left:-22.35pt;margin-top:15.75pt;width:114pt;height:119.6pt;z-index:251667456;mso-position-horizontal-relative:text;mso-position-vertical-relative:text;mso-width-relative:margin;mso-height-relative:margin" coordsize="12763,12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">
                <v:oval id="Oval 2" o:spid="_x0000_s1045" style="position:absolute;width:12763;height:11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" fillcolor="#00b398" stroked="f" strokeweight="1pt">
                  <v:stroke joinstyle="miter"/>
                </v:oval>
                <v:shape id="_x0000_s1046" type="#_x0000_t202" style="position:absolute;left:55;top:2857;width:12288;height:9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A23AA9" w:rsidRPr="000273F0" w:rsidRDefault="00A23AA9" w:rsidP="00A23AA9">
                        <w:pPr>
                          <w:jc w:val="center"/>
                          <w:rPr>
                            <w:rFonts w:asciiTheme="majorHAnsi" w:hAnsiTheme="majorHAnsi" w:cstheme="majorHAnsi"/>
                            <w:b/>
                            <w:bCs/>
                            <w:color w:val="FFFFFF" w:themeColor="background1"/>
                            <w:sz w:val="19"/>
                            <w:szCs w:val="19"/>
                          </w:rPr>
                        </w:pPr>
                        <w:r w:rsidRPr="000273F0">
                          <w:rPr>
                            <w:b/>
                            <w:bCs/>
                            <w:color w:val="FFFFFF" w:themeColor="background1"/>
                            <w:sz w:val="19"/>
                            <w:szCs w:val="19"/>
                          </w:rPr>
                          <w:t xml:space="preserve"> </w:t>
                        </w:r>
                        <w:r w:rsidRPr="000273F0">
                          <w:rPr>
                            <w:rFonts w:asciiTheme="majorHAnsi" w:hAnsiTheme="majorHAnsi" w:cstheme="majorHAnsi"/>
                            <w:b/>
                            <w:bCs/>
                            <w:color w:val="FFFFFF" w:themeColor="background1"/>
                            <w:sz w:val="19"/>
                            <w:szCs w:val="19"/>
                          </w:rPr>
                          <w:t>Every 4 years review the DAIP in consultation with the community and stakeholders</w:t>
                        </w:r>
                      </w:p>
                    </w:txbxContent>
                  </v:textbox>
                </v:shape>
              </v:group>
            </w:pict>
          </mc:Fallback>
        </mc:AlternateContent>
      </w:r>
    </w:p>
    <w:p w:rsidR="00A23AA9" w:rsidRPr="00965ECB" w:rsidRDefault="00A23AA9" w:rsidP="00A23AA9">
      <w:pPr>
        <w:pStyle w:val="URPSNormalbodytext"/>
      </w:pPr>
      <w:r w:rsidRPr="00203D61">
        <w:rPr>
          <w:noProof/>
          <w:lang w:eastAsia="en-AU"/>
        </w:rPr>
        <w:drawing>
          <wp:anchor distT="0" distB="0" distL="114300" distR="114300" simplePos="0" relativeHeight="251659261" behindDoc="1" locked="0" layoutInCell="1" allowOverlap="1" wp14:anchorId="74E97304" wp14:editId="1CEFC7BE">
            <wp:simplePos x="0" y="0"/>
            <wp:positionH relativeFrom="column">
              <wp:posOffset>-74930</wp:posOffset>
            </wp:positionH>
            <wp:positionV relativeFrom="paragraph">
              <wp:posOffset>253365</wp:posOffset>
            </wp:positionV>
            <wp:extent cx="7672705" cy="5953125"/>
            <wp:effectExtent l="0" t="0" r="0" b="9525"/>
            <wp:wrapNone/>
            <wp:docPr id="5" name="Diagram 5">
              <a:extLst xmlns:a="http://schemas.openxmlformats.org/drawingml/2006/main">
                <a:ext uri="{FF2B5EF4-FFF2-40B4-BE49-F238E27FC236}">
                  <a16:creationId xmlns:a16="http://schemas.microsoft.com/office/drawing/2014/main" id="{688F2CED-C404-4855-B74A-2F975EB0D9B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A23AA9" w:rsidRDefault="006520CD" w:rsidP="006520CD">
      <w:pPr>
        <w:pStyle w:val="URPSNormalbodytext"/>
        <w:tabs>
          <w:tab w:val="left" w:pos="6276"/>
        </w:tabs>
      </w:pPr>
      <w:r>
        <w:tab/>
      </w:r>
    </w:p>
    <w:p w:rsidR="00A23AA9" w:rsidRDefault="006520CD" w:rsidP="006520CD">
      <w:pPr>
        <w:tabs>
          <w:tab w:val="left" w:pos="6276"/>
        </w:tabs>
        <w:rPr>
          <w:rFonts w:ascii="Calibri-Bold" w:hAnsi="Calibri-Bold" w:cs="Calibri-Bold"/>
          <w:b/>
          <w:bCs/>
          <w:color w:val="00B398"/>
          <w:sz w:val="36"/>
          <w:szCs w:val="36"/>
        </w:rPr>
      </w:pPr>
      <w:r>
        <w:rPr>
          <w:rFonts w:ascii="Calibri-Bold" w:hAnsi="Calibri-Bold" w:cs="Calibri-Bold"/>
          <w:b/>
          <w:bCs/>
          <w:color w:val="00B398"/>
          <w:sz w:val="36"/>
          <w:szCs w:val="36"/>
        </w:rPr>
        <w:tab/>
      </w:r>
    </w:p>
    <w:p w:rsidR="00A23AA9" w:rsidRDefault="006520CD" w:rsidP="006520CD">
      <w:pPr>
        <w:pStyle w:val="Sub-Heading"/>
        <w:tabs>
          <w:tab w:val="clear" w:pos="6740"/>
          <w:tab w:val="left" w:pos="5868"/>
        </w:tabs>
        <w:rPr>
          <w:color w:val="00B398"/>
        </w:rPr>
      </w:pPr>
      <w:r>
        <w:rPr>
          <w:color w:val="00B398"/>
        </w:rPr>
        <w:tab/>
      </w:r>
    </w:p>
    <w:p w:rsidR="00A23AA9" w:rsidRDefault="00BA5CFA" w:rsidP="00BA5CFA">
      <w:pPr>
        <w:pStyle w:val="Sub-Heading"/>
        <w:tabs>
          <w:tab w:val="clear" w:pos="6740"/>
          <w:tab w:val="left" w:pos="5448"/>
        </w:tabs>
        <w:rPr>
          <w:color w:val="00B398"/>
        </w:rPr>
      </w:pPr>
      <w:r>
        <w:rPr>
          <w:color w:val="00B398"/>
        </w:rPr>
        <w:tab/>
      </w:r>
    </w:p>
    <w:p w:rsidR="00213841" w:rsidRDefault="00514DA7">
      <w:pPr>
        <w:rPr>
          <w:rFonts w:ascii="Calibri-Bold" w:hAnsi="Calibri-Bold" w:cs="Calibri-Bold"/>
          <w:b/>
          <w:bCs/>
          <w:color w:val="00B398"/>
          <w:sz w:val="36"/>
          <w:szCs w:val="36"/>
        </w:rPr>
      </w:pPr>
      <w:r>
        <w:rPr>
          <w:rFonts w:ascii="Calibri-Bold" w:hAnsi="Calibri-Bold" w:cs="Calibri-Bold"/>
          <w:b/>
          <w:bCs/>
          <w:noProof/>
          <w:color w:val="00B398"/>
          <w:sz w:val="36"/>
          <w:szCs w:val="36"/>
          <w:lang w:val="en-AU" w:eastAsia="en-AU"/>
        </w:rPr>
        <mc:AlternateContent>
          <mc:Choice Requires="wps">
            <w:drawing>
              <wp:anchor distT="0" distB="0" distL="114300" distR="114300" simplePos="0" relativeHeight="251681792" behindDoc="0" locked="0" layoutInCell="1" allowOverlap="1" wp14:anchorId="5B3C5A6C" wp14:editId="1EE7FD66">
                <wp:simplePos x="0" y="0"/>
                <wp:positionH relativeFrom="column">
                  <wp:posOffset>2986405</wp:posOffset>
                </wp:positionH>
                <wp:positionV relativeFrom="paragraph">
                  <wp:posOffset>719455</wp:posOffset>
                </wp:positionV>
                <wp:extent cx="1577340" cy="1234440"/>
                <wp:effectExtent l="0" t="0" r="3810" b="3810"/>
                <wp:wrapNone/>
                <wp:docPr id="200" name="Text Box 200"/>
                <wp:cNvGraphicFramePr/>
                <a:graphic xmlns:a="http://schemas.openxmlformats.org/drawingml/2006/main">
                  <a:graphicData uri="http://schemas.microsoft.com/office/word/2010/wordprocessingShape">
                    <wps:wsp>
                      <wps:cNvSpPr txBox="1"/>
                      <wps:spPr>
                        <a:xfrm>
                          <a:off x="0" y="0"/>
                          <a:ext cx="1577340" cy="1234440"/>
                        </a:xfrm>
                        <a:prstGeom prst="rect">
                          <a:avLst/>
                        </a:prstGeom>
                        <a:solidFill>
                          <a:schemeClr val="lt1"/>
                        </a:solidFill>
                        <a:ln w="6350">
                          <a:noFill/>
                        </a:ln>
                      </wps:spPr>
                      <wps:txbx>
                        <w:txbxContent>
                          <w:p w:rsidR="00514DA7" w:rsidRPr="00BA5CFA" w:rsidRDefault="00514DA7" w:rsidP="00514DA7">
                            <w:pPr>
                              <w:jc w:val="center"/>
                              <w:rPr>
                                <w:b/>
                                <w:bCs/>
                                <w:color w:val="ED7D31" w:themeColor="accent2"/>
                                <w:sz w:val="36"/>
                                <w:szCs w:val="36"/>
                              </w:rPr>
                            </w:pPr>
                            <w:r w:rsidRPr="00BA5CFA">
                              <w:rPr>
                                <w:b/>
                                <w:bCs/>
                                <w:color w:val="ED7D31" w:themeColor="accent2"/>
                                <w:sz w:val="36"/>
                                <w:szCs w:val="36"/>
                              </w:rPr>
                              <w:t>Every year plan, deliver + report</w:t>
                            </w:r>
                          </w:p>
                          <w:p w:rsidR="00514DA7" w:rsidRDefault="00514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C5A6C" id="Text Box 200" o:spid="_x0000_s1047" type="#_x0000_t202" style="position:absolute;margin-left:235.15pt;margin-top:56.65pt;width:124.2pt;height:9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" fillcolor="white [3201]" stroked="f" strokeweight=".5pt">
                <v:textbox>
                  <w:txbxContent>
                    <w:p w:rsidR="00514DA7" w:rsidRPr="00BA5CFA" w:rsidRDefault="00514DA7" w:rsidP="00514DA7">
                      <w:pPr>
                        <w:jc w:val="center"/>
                        <w:rPr>
                          <w:b/>
                          <w:bCs/>
                          <w:color w:val="ED7D31" w:themeColor="accent2"/>
                          <w:sz w:val="36"/>
                          <w:szCs w:val="36"/>
                        </w:rPr>
                      </w:pPr>
                      <w:r w:rsidRPr="00BA5CFA">
                        <w:rPr>
                          <w:b/>
                          <w:bCs/>
                          <w:color w:val="ED7D31" w:themeColor="accent2"/>
                          <w:sz w:val="36"/>
                          <w:szCs w:val="36"/>
                        </w:rPr>
                        <w:t>Every year plan, deliver + report</w:t>
                      </w:r>
                    </w:p>
                    <w:p w:rsidR="00514DA7" w:rsidRDefault="00514DA7"/>
                  </w:txbxContent>
                </v:textbox>
              </v:shape>
            </w:pict>
          </mc:Fallback>
        </mc:AlternateContent>
      </w:r>
      <w:r w:rsidR="00213841">
        <w:rPr>
          <w:rFonts w:ascii="Calibri-Bold" w:hAnsi="Calibri-Bold" w:cs="Calibri-Bold"/>
          <w:b/>
          <w:bCs/>
          <w:color w:val="00B398"/>
          <w:sz w:val="36"/>
          <w:szCs w:val="36"/>
        </w:rPr>
        <w:br w:type="page"/>
      </w:r>
    </w:p>
    <w:p w:rsidR="00213841" w:rsidRDefault="00213841" w:rsidP="00213841">
      <w:pPr>
        <w:sectPr w:rsidR="00213841" w:rsidSect="00AF5115">
          <w:footerReference w:type="default" r:id="rId17"/>
          <w:footerReference w:type="first" r:id="rId18"/>
          <w:pgSz w:w="11900" w:h="16840"/>
          <w:pgMar w:top="680" w:right="1021" w:bottom="816" w:left="1021" w:header="709" w:footer="415" w:gutter="0"/>
          <w:cols w:space="708"/>
          <w:docGrid w:linePitch="360"/>
        </w:sectPr>
      </w:pPr>
    </w:p>
    <w:p w:rsidR="00213841" w:rsidRDefault="00213841" w:rsidP="00213841"/>
    <w:p w:rsidR="00213841" w:rsidRDefault="00213841" w:rsidP="00213841">
      <w:pPr>
        <w:rPr>
          <w:rFonts w:ascii="Calibri Light" w:hAnsi="Calibri Light" w:cs="Calibri Light"/>
          <w:color w:val="262626" w:themeColor="text1" w:themeTint="D9"/>
        </w:rPr>
      </w:pPr>
    </w:p>
    <w:p w:rsidR="00213841" w:rsidRDefault="00213841" w:rsidP="00213841"/>
    <w:p w:rsidR="00213841" w:rsidRDefault="00213841" w:rsidP="00213841"/>
    <w:p w:rsidR="00213841" w:rsidRDefault="00213841" w:rsidP="00213841"/>
    <w:p w:rsidR="00213841" w:rsidRDefault="00213841" w:rsidP="00213841">
      <w:pPr>
        <w:tabs>
          <w:tab w:val="left" w:pos="2376"/>
        </w:tabs>
      </w:pPr>
      <w:r>
        <w:tab/>
      </w:r>
    </w:p>
    <w:p w:rsidR="00213841" w:rsidRDefault="00213841" w:rsidP="00213841">
      <w:r>
        <w:rPr>
          <w:noProof/>
          <w:lang w:val="en-AU" w:eastAsia="en-AU"/>
        </w:rPr>
        <w:drawing>
          <wp:anchor distT="0" distB="0" distL="114300" distR="114300" simplePos="0" relativeHeight="251677696" behindDoc="1" locked="0" layoutInCell="1" allowOverlap="1" wp14:anchorId="1AF0F6F3" wp14:editId="293E9814">
            <wp:simplePos x="0" y="0"/>
            <wp:positionH relativeFrom="margin">
              <wp:posOffset>-656219</wp:posOffset>
            </wp:positionH>
            <wp:positionV relativeFrom="margin">
              <wp:posOffset>1433830</wp:posOffset>
            </wp:positionV>
            <wp:extent cx="7564755" cy="90531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style Breaker Page Layer v1.png"/>
                    <pic:cNvPicPr/>
                  </pic:nvPicPr>
                  <pic:blipFill>
                    <a:blip r:embed="rId19">
                      <a:extLst>
                        <a:ext uri="{28A0092B-C50C-407E-A947-70E740481C1C}">
                          <a14:useLocalDpi xmlns:a14="http://schemas.microsoft.com/office/drawing/2010/main" val="0"/>
                        </a:ext>
                      </a:extLst>
                    </a:blip>
                    <a:stretch>
                      <a:fillRect/>
                    </a:stretch>
                  </pic:blipFill>
                  <pic:spPr>
                    <a:xfrm>
                      <a:off x="0" y="0"/>
                      <a:ext cx="7564755" cy="9053195"/>
                    </a:xfrm>
                    <a:prstGeom prst="rect">
                      <a:avLst/>
                    </a:prstGeom>
                  </pic:spPr>
                </pic:pic>
              </a:graphicData>
            </a:graphic>
            <wp14:sizeRelH relativeFrom="margin">
              <wp14:pctWidth>0</wp14:pctWidth>
            </wp14:sizeRelH>
            <wp14:sizeRelV relativeFrom="margin">
              <wp14:pctHeight>0</wp14:pctHeight>
            </wp14:sizeRelV>
          </wp:anchor>
        </w:drawing>
      </w:r>
    </w:p>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213841" w:rsidRDefault="00213841" w:rsidP="00213841"/>
    <w:p w:rsidR="00514DA7" w:rsidRDefault="00514DA7" w:rsidP="00213841">
      <w:pPr>
        <w:pStyle w:val="NumberedList"/>
      </w:pPr>
    </w:p>
    <w:p w:rsidR="00514DA7" w:rsidRDefault="00514DA7" w:rsidP="00213841">
      <w:pPr>
        <w:pStyle w:val="NumberedList"/>
      </w:pPr>
    </w:p>
    <w:p w:rsidR="00514DA7" w:rsidRDefault="00514DA7" w:rsidP="00213841">
      <w:pPr>
        <w:pStyle w:val="NumberedList"/>
      </w:pPr>
    </w:p>
    <w:p w:rsidR="00514DA7" w:rsidRDefault="00514DA7" w:rsidP="00213841">
      <w:pPr>
        <w:pStyle w:val="NumberedList"/>
      </w:pPr>
    </w:p>
    <w:p w:rsidR="00213841" w:rsidRPr="00514DA7" w:rsidRDefault="00213841" w:rsidP="00213841">
      <w:pPr>
        <w:pStyle w:val="NumberedList"/>
        <w:rPr>
          <w:b w:val="0"/>
        </w:rPr>
      </w:pPr>
      <w:r w:rsidRPr="00514DA7">
        <w:rPr>
          <w:b w:val="0"/>
        </w:rPr>
        <w:t xml:space="preserve">This Plan was prepared for the </w:t>
      </w:r>
    </w:p>
    <w:p w:rsidR="00213841" w:rsidRPr="00514DA7" w:rsidRDefault="00213841" w:rsidP="00213841">
      <w:pPr>
        <w:pStyle w:val="NumberedList"/>
        <w:ind w:left="0" w:firstLine="0"/>
        <w:rPr>
          <w:b w:val="0"/>
        </w:rPr>
      </w:pPr>
      <w:r w:rsidRPr="00514DA7">
        <w:rPr>
          <w:b w:val="0"/>
        </w:rPr>
        <w:t>Rural City of Murray Bridge by</w:t>
      </w:r>
    </w:p>
    <w:p w:rsidR="00213841" w:rsidRPr="00514DA7" w:rsidRDefault="00213841" w:rsidP="00213841">
      <w:pPr>
        <w:pStyle w:val="NumberedList"/>
        <w:ind w:left="0" w:firstLine="0"/>
        <w:rPr>
          <w:b w:val="0"/>
        </w:rPr>
      </w:pPr>
      <w:r w:rsidRPr="00514DA7">
        <w:rPr>
          <w:b w:val="0"/>
        </w:rPr>
        <w:t>URPS Consultants</w:t>
      </w:r>
    </w:p>
    <w:p w:rsidR="00213841" w:rsidRPr="00514DA7" w:rsidRDefault="00213841" w:rsidP="00213841">
      <w:pPr>
        <w:pStyle w:val="NumberedList"/>
        <w:ind w:left="0" w:firstLine="0"/>
        <w:rPr>
          <w:b w:val="0"/>
        </w:rPr>
      </w:pPr>
      <w:r w:rsidRPr="00514DA7">
        <w:rPr>
          <w:b w:val="0"/>
        </w:rPr>
        <w:t>30 July 2020</w:t>
      </w:r>
    </w:p>
    <w:sectPr w:rsidR="00213841" w:rsidRPr="00514DA7" w:rsidSect="009F1316">
      <w:footerReference w:type="first" r:id="rId20"/>
      <w:pgSz w:w="11900" w:h="16840"/>
      <w:pgMar w:top="1276" w:right="1021" w:bottom="426" w:left="1021" w:header="709" w:footer="4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08" w:rsidRDefault="005C3008" w:rsidP="00117B17">
      <w:r>
        <w:separator/>
      </w:r>
    </w:p>
  </w:endnote>
  <w:endnote w:type="continuationSeparator" w:id="0">
    <w:p w:rsidR="005C3008" w:rsidRDefault="005C3008" w:rsidP="0011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Bold">
    <w:altName w:val="Arial"/>
    <w:charset w:val="00"/>
    <w:family w:val="swiss"/>
    <w:pitch w:val="variable"/>
    <w:sig w:usb0="00000001" w:usb1="4000ACFF" w:usb2="00000001" w:usb3="00000000" w:csb0="0000019F" w:csb1="00000000"/>
  </w:font>
  <w:font w:name="HelveticaNeueLTStd-Roman">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49" w:rsidRPr="00505FBE" w:rsidRDefault="00E4339A" w:rsidP="004170D1">
    <w:pPr>
      <w:pStyle w:val="FooterText"/>
      <w:rPr>
        <w:color w:val="00B398"/>
      </w:rPr>
    </w:pPr>
    <w:r w:rsidRPr="008F5F85">
      <w:rPr>
        <w:noProof/>
        <w:color w:val="00B398"/>
        <w:lang w:val="en-AU" w:eastAsia="en-AU"/>
      </w:rPr>
      <w:drawing>
        <wp:inline distT="0" distB="0" distL="0" distR="0" wp14:anchorId="38981BEB" wp14:editId="7FE2F879">
          <wp:extent cx="313200" cy="291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rrayBridge_Logos.png"/>
                  <pic:cNvPicPr/>
                </pic:nvPicPr>
                <pic:blipFill rotWithShape="1">
                  <a:blip r:embed="rId1" cstate="print">
                    <a:extLst>
                      <a:ext uri="{28A0092B-C50C-407E-A947-70E740481C1C}">
                        <a14:useLocalDpi xmlns:a14="http://schemas.microsoft.com/office/drawing/2010/main" val="0"/>
                      </a:ext>
                    </a:extLst>
                  </a:blip>
                  <a:srcRect r="73691"/>
                  <a:stretch/>
                </pic:blipFill>
                <pic:spPr bwMode="auto">
                  <a:xfrm>
                    <a:off x="0" y="0"/>
                    <a:ext cx="313200" cy="291600"/>
                  </a:xfrm>
                  <a:prstGeom prst="rect">
                    <a:avLst/>
                  </a:prstGeom>
                  <a:ln>
                    <a:noFill/>
                  </a:ln>
                  <a:extLst>
                    <a:ext uri="{53640926-AAD7-44D8-BBD7-CCE9431645EC}">
                      <a14:shadowObscured xmlns:a14="http://schemas.microsoft.com/office/drawing/2010/main"/>
                    </a:ext>
                  </a:extLst>
                </pic:spPr>
              </pic:pic>
            </a:graphicData>
          </a:graphic>
        </wp:inline>
      </w:drawing>
    </w:r>
    <w:r>
      <w:rPr>
        <w:color w:val="00B398"/>
      </w:rPr>
      <w:t xml:space="preserve">     </w:t>
    </w:r>
    <w:r w:rsidR="00AF5115">
      <w:rPr>
        <w:color w:val="00B398"/>
      </w:rPr>
      <w:t xml:space="preserve">    </w:t>
    </w:r>
    <w:r>
      <w:rPr>
        <w:color w:val="00B398"/>
      </w:rPr>
      <w:t xml:space="preserve">                                                                                        </w:t>
    </w:r>
    <w:r w:rsidR="00A75349" w:rsidRPr="00505FBE">
      <w:rPr>
        <w:color w:val="00B398"/>
      </w:rPr>
      <w:t xml:space="preserve">The Rural City of Murray Bridge  |  </w:t>
    </w:r>
    <w:r w:rsidR="00A23AA9">
      <w:rPr>
        <w:color w:val="00B398"/>
      </w:rPr>
      <w:t>Disability Access and Inclusion Plan</w:t>
    </w:r>
    <w:r w:rsidR="00A75349" w:rsidRPr="00505FBE">
      <w:rPr>
        <w:color w:val="00B398"/>
      </w:rPr>
      <w:t xml:space="preserve">     </w:t>
    </w:r>
    <w:r w:rsidR="00A75349" w:rsidRPr="00505FBE">
      <w:rPr>
        <w:color w:val="00B398"/>
      </w:rPr>
      <w:fldChar w:fldCharType="begin"/>
    </w:r>
    <w:r w:rsidR="00A75349" w:rsidRPr="00505FBE">
      <w:rPr>
        <w:color w:val="00B398"/>
      </w:rPr>
      <w:instrText xml:space="preserve"> PAGE    \* MERGEFORMAT </w:instrText>
    </w:r>
    <w:r w:rsidR="00A75349" w:rsidRPr="00505FBE">
      <w:rPr>
        <w:color w:val="00B398"/>
      </w:rPr>
      <w:fldChar w:fldCharType="separate"/>
    </w:r>
    <w:r w:rsidR="00774ABD">
      <w:rPr>
        <w:noProof/>
        <w:color w:val="00B398"/>
      </w:rPr>
      <w:t>2</w:t>
    </w:r>
    <w:r w:rsidR="00A75349" w:rsidRPr="00505FBE">
      <w:rPr>
        <w:color w:val="00B39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599" w:rsidRPr="008F5F85" w:rsidRDefault="00CD3677" w:rsidP="003C3599">
    <w:pPr>
      <w:pStyle w:val="Sub-Heading"/>
      <w:rPr>
        <w:color w:val="00B398"/>
      </w:rPr>
    </w:pPr>
    <w:r>
      <w:rPr>
        <w:noProof/>
        <w:lang w:val="en-AU" w:eastAsia="en-AU"/>
      </w:rPr>
      <w:drawing>
        <wp:anchor distT="0" distB="0" distL="114300" distR="114300" simplePos="0" relativeHeight="251660288" behindDoc="0" locked="0" layoutInCell="1" allowOverlap="1" wp14:anchorId="282ECA80" wp14:editId="59C9B121">
          <wp:simplePos x="0" y="0"/>
          <wp:positionH relativeFrom="margin">
            <wp:posOffset>-635</wp:posOffset>
          </wp:positionH>
          <wp:positionV relativeFrom="paragraph">
            <wp:posOffset>-40005</wp:posOffset>
          </wp:positionV>
          <wp:extent cx="609600" cy="75120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RPS_letterhead_logo_CO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751205"/>
                  </a:xfrm>
                  <a:prstGeom prst="rect">
                    <a:avLst/>
                  </a:prstGeom>
                </pic:spPr>
              </pic:pic>
            </a:graphicData>
          </a:graphic>
          <wp14:sizeRelH relativeFrom="page">
            <wp14:pctWidth>0</wp14:pctWidth>
          </wp14:sizeRelH>
          <wp14:sizeRelV relativeFrom="page">
            <wp14:pctHeight>0</wp14:pctHeight>
          </wp14:sizeRelV>
        </wp:anchor>
      </w:drawing>
    </w:r>
    <w:r w:rsidR="003C3599" w:rsidRPr="008F5F85">
      <w:rPr>
        <w:noProof/>
        <w:color w:val="00B398"/>
        <w:lang w:val="en-AU" w:eastAsia="en-AU"/>
      </w:rPr>
      <w:drawing>
        <wp:anchor distT="0" distB="0" distL="114300" distR="114300" simplePos="0" relativeHeight="251659264" behindDoc="1" locked="0" layoutInCell="1" allowOverlap="1" wp14:anchorId="35B41B71" wp14:editId="598D9D35">
          <wp:simplePos x="0" y="0"/>
          <wp:positionH relativeFrom="column">
            <wp:posOffset>3191446</wp:posOffset>
          </wp:positionH>
          <wp:positionV relativeFrom="paragraph">
            <wp:posOffset>-31051</wp:posOffset>
          </wp:positionV>
          <wp:extent cx="3128010" cy="76644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rrayBridge_Logos.png"/>
                  <pic:cNvPicPr/>
                </pic:nvPicPr>
                <pic:blipFill>
                  <a:blip r:embed="rId2">
                    <a:extLst>
                      <a:ext uri="{28A0092B-C50C-407E-A947-70E740481C1C}">
                        <a14:useLocalDpi xmlns:a14="http://schemas.microsoft.com/office/drawing/2010/main" val="0"/>
                      </a:ext>
                    </a:extLst>
                  </a:blip>
                  <a:stretch>
                    <a:fillRect/>
                  </a:stretch>
                </pic:blipFill>
                <pic:spPr>
                  <a:xfrm>
                    <a:off x="0" y="0"/>
                    <a:ext cx="3128010" cy="766445"/>
                  </a:xfrm>
                  <a:prstGeom prst="rect">
                    <a:avLst/>
                  </a:prstGeom>
                </pic:spPr>
              </pic:pic>
            </a:graphicData>
          </a:graphic>
          <wp14:sizeRelH relativeFrom="margin">
            <wp14:pctWidth>0</wp14:pctWidth>
          </wp14:sizeRelH>
          <wp14:sizeRelV relativeFrom="margin">
            <wp14:pctHeight>0</wp14:pctHeight>
          </wp14:sizeRelV>
        </wp:anchor>
      </w:drawing>
    </w:r>
    <w:r w:rsidR="008F1AEA">
      <w:rPr>
        <w:color w:val="00B398"/>
      </w:rPr>
      <w:t xml:space="preserve"> </w:t>
    </w:r>
  </w:p>
  <w:p w:rsidR="00A75349" w:rsidRDefault="00A7534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41" w:rsidRPr="00505FBE" w:rsidRDefault="00053B98" w:rsidP="004170D1">
    <w:pPr>
      <w:pStyle w:val="FooterText"/>
      <w:rPr>
        <w:color w:val="00B398"/>
      </w:rPr>
    </w:pPr>
    <w:r>
      <w:rPr>
        <w:noProof/>
        <w:color w:val="00B398"/>
        <w:lang w:val="en-AU" w:eastAsia="en-AU"/>
      </w:rPr>
      <mc:AlternateContent>
        <mc:Choice Requires="wps">
          <w:drawing>
            <wp:anchor distT="0" distB="0" distL="114300" distR="114300" simplePos="0" relativeHeight="251667456" behindDoc="0" locked="0" layoutInCell="1" allowOverlap="1" wp14:anchorId="507B1EC8" wp14:editId="003A3619">
              <wp:simplePos x="0" y="0"/>
              <wp:positionH relativeFrom="margin">
                <wp:posOffset>75565</wp:posOffset>
              </wp:positionH>
              <wp:positionV relativeFrom="paragraph">
                <wp:posOffset>55245</wp:posOffset>
              </wp:positionV>
              <wp:extent cx="6193790" cy="15240"/>
              <wp:effectExtent l="0" t="0" r="35560" b="22860"/>
              <wp:wrapNone/>
              <wp:docPr id="7" name="Straight Connector 7"/>
              <wp:cNvGraphicFramePr/>
              <a:graphic xmlns:a="http://schemas.openxmlformats.org/drawingml/2006/main">
                <a:graphicData uri="http://schemas.microsoft.com/office/word/2010/wordprocessingShape">
                  <wps:wsp>
                    <wps:cNvCnPr/>
                    <wps:spPr>
                      <a:xfrm>
                        <a:off x="0" y="0"/>
                        <a:ext cx="6193790" cy="15240"/>
                      </a:xfrm>
                      <a:prstGeom prst="line">
                        <a:avLst/>
                      </a:prstGeom>
                      <a:ln>
                        <a:solidFill>
                          <a:srgbClr val="00B3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3E6DA3"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5pt,4.35pt" to="493.6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" strokecolor="#00b398" strokeweight=".5pt">
              <v:stroke joinstyle="miter"/>
              <w10:wrap anchorx="margin"/>
            </v:line>
          </w:pict>
        </mc:Fallback>
      </mc:AlternateContent>
    </w:r>
    <w:r w:rsidR="00514DA7" w:rsidRPr="008F5F85">
      <w:rPr>
        <w:noProof/>
        <w:color w:val="00B398"/>
        <w:lang w:val="en-AU" w:eastAsia="en-AU"/>
      </w:rPr>
      <w:drawing>
        <wp:inline distT="0" distB="0" distL="0" distR="0" wp14:anchorId="7CCAE404" wp14:editId="57CC0784">
          <wp:extent cx="356400" cy="331200"/>
          <wp:effectExtent l="0" t="0" r="5715"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rrayBridge_Logos.png"/>
                  <pic:cNvPicPr/>
                </pic:nvPicPr>
                <pic:blipFill rotWithShape="1">
                  <a:blip r:embed="rId1" cstate="print">
                    <a:extLst>
                      <a:ext uri="{28A0092B-C50C-407E-A947-70E740481C1C}">
                        <a14:useLocalDpi xmlns:a14="http://schemas.microsoft.com/office/drawing/2010/main" val="0"/>
                      </a:ext>
                    </a:extLst>
                  </a:blip>
                  <a:srcRect r="73691"/>
                  <a:stretch/>
                </pic:blipFill>
                <pic:spPr bwMode="auto">
                  <a:xfrm>
                    <a:off x="0" y="0"/>
                    <a:ext cx="356400" cy="331200"/>
                  </a:xfrm>
                  <a:prstGeom prst="rect">
                    <a:avLst/>
                  </a:prstGeom>
                  <a:ln>
                    <a:noFill/>
                  </a:ln>
                  <a:extLst>
                    <a:ext uri="{53640926-AAD7-44D8-BBD7-CCE9431645EC}">
                      <a14:shadowObscured xmlns:a14="http://schemas.microsoft.com/office/drawing/2010/main"/>
                    </a:ext>
                  </a:extLst>
                </pic:spPr>
              </pic:pic>
            </a:graphicData>
          </a:graphic>
        </wp:inline>
      </w:drawing>
    </w:r>
    <w:r w:rsidR="00514DA7">
      <w:rPr>
        <w:color w:val="00B398"/>
      </w:rPr>
      <w:t xml:space="preserve">    </w:t>
    </w:r>
    <w:r w:rsidR="00AF5115">
      <w:rPr>
        <w:color w:val="00B398"/>
      </w:rPr>
      <w:t xml:space="preserve">     </w:t>
    </w:r>
    <w:r w:rsidR="00514DA7">
      <w:rPr>
        <w:color w:val="00B398"/>
      </w:rPr>
      <w:t xml:space="preserve">                                                                                    </w:t>
    </w:r>
    <w:r w:rsidR="00213841" w:rsidRPr="00505FBE">
      <w:rPr>
        <w:color w:val="00B398"/>
      </w:rPr>
      <w:t xml:space="preserve">The Rural City of Murray Bridge  |  </w:t>
    </w:r>
    <w:r w:rsidR="00213841">
      <w:rPr>
        <w:color w:val="00B398"/>
      </w:rPr>
      <w:t>Disability Access and Inclusion Plan</w:t>
    </w:r>
    <w:r w:rsidR="00213841" w:rsidRPr="00505FBE">
      <w:rPr>
        <w:color w:val="00B398"/>
      </w:rPr>
      <w:t xml:space="preserve">     </w:t>
    </w:r>
    <w:r w:rsidR="00213841" w:rsidRPr="00505FBE">
      <w:rPr>
        <w:color w:val="00B398"/>
      </w:rPr>
      <w:fldChar w:fldCharType="begin"/>
    </w:r>
    <w:r w:rsidR="00213841" w:rsidRPr="00505FBE">
      <w:rPr>
        <w:color w:val="00B398"/>
      </w:rPr>
      <w:instrText xml:space="preserve"> PAGE    \* MERGEFORMAT </w:instrText>
    </w:r>
    <w:r w:rsidR="00213841" w:rsidRPr="00505FBE">
      <w:rPr>
        <w:color w:val="00B398"/>
      </w:rPr>
      <w:fldChar w:fldCharType="separate"/>
    </w:r>
    <w:r w:rsidR="00774ABD">
      <w:rPr>
        <w:noProof/>
        <w:color w:val="00B398"/>
      </w:rPr>
      <w:t>3</w:t>
    </w:r>
    <w:r w:rsidR="00213841" w:rsidRPr="00505FBE">
      <w:rPr>
        <w:color w:val="00B398"/>
      </w:rPr>
      <w:fldChar w:fldCharType="end"/>
    </w:r>
  </w:p>
  <w:p w:rsidR="00213841" w:rsidRPr="00505FBE" w:rsidRDefault="00213841" w:rsidP="00A75349">
    <w:pPr>
      <w:rPr>
        <w:color w:val="00B39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841" w:rsidRPr="008F5F85" w:rsidRDefault="00213841" w:rsidP="003C3599">
    <w:pPr>
      <w:pStyle w:val="Sub-Heading"/>
      <w:rPr>
        <w:color w:val="00B398"/>
      </w:rPr>
    </w:pPr>
    <w:r w:rsidRPr="008F5F85">
      <w:rPr>
        <w:noProof/>
        <w:color w:val="00B398"/>
        <w:lang w:val="en-AU" w:eastAsia="en-AU"/>
      </w:rPr>
      <w:drawing>
        <wp:anchor distT="0" distB="0" distL="114300" distR="114300" simplePos="0" relativeHeight="251666432" behindDoc="1" locked="0" layoutInCell="1" allowOverlap="1" wp14:anchorId="22E6383F" wp14:editId="7508A040">
          <wp:simplePos x="0" y="0"/>
          <wp:positionH relativeFrom="column">
            <wp:posOffset>3191446</wp:posOffset>
          </wp:positionH>
          <wp:positionV relativeFrom="paragraph">
            <wp:posOffset>-31051</wp:posOffset>
          </wp:positionV>
          <wp:extent cx="3128010" cy="76644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rrayBridge_Logos.png"/>
                  <pic:cNvPicPr/>
                </pic:nvPicPr>
                <pic:blipFill>
                  <a:blip r:embed="rId1">
                    <a:extLst>
                      <a:ext uri="{28A0092B-C50C-407E-A947-70E740481C1C}">
                        <a14:useLocalDpi xmlns:a14="http://schemas.microsoft.com/office/drawing/2010/main" val="0"/>
                      </a:ext>
                    </a:extLst>
                  </a:blip>
                  <a:stretch>
                    <a:fillRect/>
                  </a:stretch>
                </pic:blipFill>
                <pic:spPr>
                  <a:xfrm>
                    <a:off x="0" y="0"/>
                    <a:ext cx="3128010" cy="766445"/>
                  </a:xfrm>
                  <a:prstGeom prst="rect">
                    <a:avLst/>
                  </a:prstGeom>
                </pic:spPr>
              </pic:pic>
            </a:graphicData>
          </a:graphic>
          <wp14:sizeRelH relativeFrom="margin">
            <wp14:pctWidth>0</wp14:pctWidth>
          </wp14:sizeRelH>
          <wp14:sizeRelV relativeFrom="margin">
            <wp14:pctHeight>0</wp14:pctHeight>
          </wp14:sizeRelV>
        </wp:anchor>
      </w:drawing>
    </w:r>
    <w:r w:rsidRPr="008F5F85">
      <w:rPr>
        <w:color w:val="00B398"/>
      </w:rPr>
      <w:t>Version 3.3.2018</w:t>
    </w:r>
  </w:p>
  <w:p w:rsidR="00213841" w:rsidRDefault="0021384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16" w:rsidRPr="00505FBE" w:rsidRDefault="004260CD" w:rsidP="004260CD">
    <w:pPr>
      <w:pStyle w:val="FooterText"/>
      <w:spacing w:before="360"/>
      <w:rPr>
        <w:color w:val="00B398"/>
      </w:rPr>
    </w:pPr>
    <w:r w:rsidRPr="008F5F85">
      <w:rPr>
        <w:noProof/>
        <w:color w:val="00B398"/>
        <w:lang w:val="en-AU" w:eastAsia="en-AU"/>
      </w:rPr>
      <w:drawing>
        <wp:anchor distT="0" distB="0" distL="114300" distR="114300" simplePos="0" relativeHeight="251664384" behindDoc="1" locked="0" layoutInCell="1" allowOverlap="1" wp14:anchorId="2BEF8192" wp14:editId="61F726C5">
          <wp:simplePos x="0" y="0"/>
          <wp:positionH relativeFrom="margin">
            <wp:align>left</wp:align>
          </wp:positionH>
          <wp:positionV relativeFrom="paragraph">
            <wp:posOffset>114300</wp:posOffset>
          </wp:positionV>
          <wp:extent cx="312420" cy="29083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urrayBridge_Logos.png"/>
                  <pic:cNvPicPr/>
                </pic:nvPicPr>
                <pic:blipFill rotWithShape="1">
                  <a:blip r:embed="rId1">
                    <a:extLst>
                      <a:ext uri="{28A0092B-C50C-407E-A947-70E740481C1C}">
                        <a14:useLocalDpi xmlns:a14="http://schemas.microsoft.com/office/drawing/2010/main" val="0"/>
                      </a:ext>
                    </a:extLst>
                  </a:blip>
                  <a:srcRect r="73691"/>
                  <a:stretch/>
                </pic:blipFill>
                <pic:spPr bwMode="auto">
                  <a:xfrm>
                    <a:off x="0" y="0"/>
                    <a:ext cx="312420" cy="290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1316" w:rsidRPr="00505FBE">
      <w:rPr>
        <w:color w:val="00B398"/>
      </w:rPr>
      <w:t xml:space="preserve">The Rural City of Murray Bridge  |  </w:t>
    </w:r>
    <w:r w:rsidR="009F1316">
      <w:rPr>
        <w:color w:val="00B398"/>
      </w:rPr>
      <w:t>Disability Access and Inclusion Plan</w:t>
    </w:r>
    <w:r w:rsidR="009F1316" w:rsidRPr="00505FBE">
      <w:rPr>
        <w:color w:val="00B398"/>
      </w:rPr>
      <w:t xml:space="preserve">     </w:t>
    </w:r>
    <w:r w:rsidR="009F1316" w:rsidRPr="00505FBE">
      <w:rPr>
        <w:color w:val="00B398"/>
      </w:rPr>
      <w:fldChar w:fldCharType="begin"/>
    </w:r>
    <w:r w:rsidR="009F1316" w:rsidRPr="00505FBE">
      <w:rPr>
        <w:color w:val="00B398"/>
      </w:rPr>
      <w:instrText xml:space="preserve"> PAGE    \* MERGEFORMAT </w:instrText>
    </w:r>
    <w:r w:rsidR="009F1316" w:rsidRPr="00505FBE">
      <w:rPr>
        <w:color w:val="00B398"/>
      </w:rPr>
      <w:fldChar w:fldCharType="separate"/>
    </w:r>
    <w:r w:rsidR="00774ABD">
      <w:rPr>
        <w:noProof/>
        <w:color w:val="00B398"/>
      </w:rPr>
      <w:t>19</w:t>
    </w:r>
    <w:r w:rsidR="009F1316" w:rsidRPr="00505FBE">
      <w:rPr>
        <w:color w:val="00B398"/>
      </w:rPr>
      <w:fldChar w:fldCharType="end"/>
    </w:r>
  </w:p>
  <w:p w:rsidR="009F1316" w:rsidRDefault="009F1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08" w:rsidRDefault="005C3008" w:rsidP="00117B17">
      <w:r>
        <w:separator/>
      </w:r>
    </w:p>
  </w:footnote>
  <w:footnote w:type="continuationSeparator" w:id="0">
    <w:p w:rsidR="005C3008" w:rsidRDefault="005C3008" w:rsidP="00117B17">
      <w:r>
        <w:continuationSeparator/>
      </w:r>
    </w:p>
  </w:footnote>
  <w:footnote w:id="1">
    <w:p w:rsidR="00553C72" w:rsidRDefault="00553C72" w:rsidP="00553C72">
      <w:pPr>
        <w:pStyle w:val="FootnoteText"/>
      </w:pPr>
      <w:r>
        <w:rPr>
          <w:rStyle w:val="FootnoteReference"/>
        </w:rPr>
        <w:footnoteRef/>
      </w:r>
      <w:r>
        <w:t xml:space="preserve"> </w:t>
      </w:r>
      <w:r w:rsidRPr="003A3D13">
        <w:rPr>
          <w:sz w:val="18"/>
          <w:szCs w:val="18"/>
        </w:rPr>
        <w:t xml:space="preserve">Government of South Australia (2020) </w:t>
      </w:r>
      <w:r w:rsidRPr="003A3D13">
        <w:rPr>
          <w:i/>
          <w:sz w:val="18"/>
          <w:szCs w:val="18"/>
        </w:rPr>
        <w:t>Disability Access and Inclusion Plan (DAIP) Guidelines for State Authorities</w:t>
      </w:r>
      <w:r w:rsidRPr="003A3D13">
        <w:rPr>
          <w:sz w:val="18"/>
          <w:szCs w:val="18"/>
        </w:rPr>
        <w:t xml:space="preserve">, </w:t>
      </w:r>
      <w:hyperlink r:id="rId1" w:history="1">
        <w:r w:rsidRPr="003A3D13">
          <w:rPr>
            <w:color w:val="0000FF"/>
            <w:sz w:val="18"/>
            <w:szCs w:val="18"/>
            <w:u w:val="single"/>
          </w:rPr>
          <w:t>https://dhs.sa.gov.au/services/disability/inclusive-sa/daips</w:t>
        </w:r>
      </w:hyperlink>
    </w:p>
  </w:footnote>
  <w:footnote w:id="2">
    <w:p w:rsidR="00C727CD" w:rsidRDefault="00C727CD" w:rsidP="00C727CD">
      <w:pPr>
        <w:pStyle w:val="FootnoteText"/>
      </w:pPr>
      <w:r>
        <w:rPr>
          <w:rStyle w:val="FootnoteReference"/>
        </w:rPr>
        <w:footnoteRef/>
      </w:r>
      <w:r>
        <w:t xml:space="preserve"> For more detail regarding the targeted consultation undertaken that has informed the preparation of this DAIP refer to the Engagement Summary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EA5"/>
    <w:multiLevelType w:val="hybridMultilevel"/>
    <w:tmpl w:val="B328A7E8"/>
    <w:lvl w:ilvl="0" w:tplc="9CBEC7AE">
      <w:start w:val="1"/>
      <w:numFmt w:val="bullet"/>
      <w:lvlText w:val=""/>
      <w:lvlJc w:val="left"/>
      <w:pPr>
        <w:ind w:left="624"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B39"/>
    <w:multiLevelType w:val="hybridMultilevel"/>
    <w:tmpl w:val="B8F4057C"/>
    <w:lvl w:ilvl="0" w:tplc="65087CF0">
      <w:start w:val="1"/>
      <w:numFmt w:val="bullet"/>
      <w:lvlText w:val=""/>
      <w:lvlJc w:val="left"/>
      <w:pPr>
        <w:ind w:left="567" w:hanging="28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76A46"/>
    <w:multiLevelType w:val="hybridMultilevel"/>
    <w:tmpl w:val="90268158"/>
    <w:lvl w:ilvl="0" w:tplc="EF46F242">
      <w:start w:val="1"/>
      <w:numFmt w:val="bulle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53BC8"/>
    <w:multiLevelType w:val="hybridMultilevel"/>
    <w:tmpl w:val="204C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D5557"/>
    <w:multiLevelType w:val="multilevel"/>
    <w:tmpl w:val="B8F4057C"/>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F4F4EBB"/>
    <w:multiLevelType w:val="hybridMultilevel"/>
    <w:tmpl w:val="410607E2"/>
    <w:lvl w:ilvl="0" w:tplc="C868CBB2">
      <w:start w:val="1"/>
      <w:numFmt w:val="bullet"/>
      <w:lvlText w:val=""/>
      <w:lvlJc w:val="left"/>
      <w:pPr>
        <w:ind w:left="680" w:hanging="4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05220"/>
    <w:multiLevelType w:val="hybridMultilevel"/>
    <w:tmpl w:val="EB56FC04"/>
    <w:lvl w:ilvl="0" w:tplc="E514E422">
      <w:start w:val="1"/>
      <w:numFmt w:val="bullet"/>
      <w:pStyle w:val="Bullets"/>
      <w:lvlText w:val=""/>
      <w:lvlJc w:val="left"/>
      <w:pPr>
        <w:ind w:left="624"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A74457"/>
    <w:multiLevelType w:val="hybridMultilevel"/>
    <w:tmpl w:val="4E3E0314"/>
    <w:lvl w:ilvl="0" w:tplc="F5E603A4">
      <w:start w:val="1"/>
      <w:numFmt w:val="bullet"/>
      <w:lvlText w:val=""/>
      <w:lvlJc w:val="left"/>
      <w:pPr>
        <w:ind w:left="720" w:hanging="360"/>
      </w:pPr>
      <w:rPr>
        <w:rFonts w:ascii="Symbol" w:hAnsi="Symbol" w:hint="default"/>
        <w:color w:val="7AC143"/>
        <w:sz w:val="21"/>
      </w:rPr>
    </w:lvl>
    <w:lvl w:ilvl="1" w:tplc="2950678E">
      <w:start w:val="1"/>
      <w:numFmt w:val="bullet"/>
      <w:lvlText w:val="&gt;"/>
      <w:lvlJc w:val="left"/>
      <w:pPr>
        <w:ind w:left="1440" w:hanging="360"/>
      </w:pPr>
      <w:rPr>
        <w:rFonts w:ascii="Calibri" w:hAnsi="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6C190C"/>
    <w:multiLevelType w:val="multilevel"/>
    <w:tmpl w:val="A404A6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F030B40"/>
    <w:multiLevelType w:val="hybridMultilevel"/>
    <w:tmpl w:val="8550BFF2"/>
    <w:lvl w:ilvl="0" w:tplc="EF46F242">
      <w:start w:val="1"/>
      <w:numFmt w:val="bullet"/>
      <w:lvlText w:val=""/>
      <w:lvlJc w:val="left"/>
      <w:pPr>
        <w:ind w:left="963" w:hanging="396"/>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15:restartNumberingAfterBreak="0">
    <w:nsid w:val="3FEC76E2"/>
    <w:multiLevelType w:val="multilevel"/>
    <w:tmpl w:val="B328A7E8"/>
    <w:lvl w:ilvl="0">
      <w:start w:val="1"/>
      <w:numFmt w:val="bullet"/>
      <w:lvlText w:val=""/>
      <w:lvlJc w:val="left"/>
      <w:pPr>
        <w:ind w:left="624"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396EB9"/>
    <w:multiLevelType w:val="multilevel"/>
    <w:tmpl w:val="410607E2"/>
    <w:lvl w:ilvl="0">
      <w:start w:val="1"/>
      <w:numFmt w:val="bullet"/>
      <w:lvlText w:val=""/>
      <w:lvlJc w:val="left"/>
      <w:pPr>
        <w:ind w:left="680" w:hanging="45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3BD667F"/>
    <w:multiLevelType w:val="hybridMultilevel"/>
    <w:tmpl w:val="A404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3C066B"/>
    <w:multiLevelType w:val="hybridMultilevel"/>
    <w:tmpl w:val="C39A7E3E"/>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4" w15:restartNumberingAfterBreak="0">
    <w:nsid w:val="4A394346"/>
    <w:multiLevelType w:val="hybridMultilevel"/>
    <w:tmpl w:val="41667322"/>
    <w:lvl w:ilvl="0" w:tplc="BD5881A2">
      <w:start w:val="1"/>
      <w:numFmt w:val="bullet"/>
      <w:pStyle w:val="URPSDotpoint1"/>
      <w:lvlText w:val=""/>
      <w:lvlJc w:val="left"/>
      <w:pPr>
        <w:ind w:left="720" w:hanging="360"/>
      </w:pPr>
      <w:rPr>
        <w:rFonts w:ascii="Symbol" w:hAnsi="Symbol" w:hint="default"/>
        <w:color w:val="00B398"/>
        <w:sz w:val="21"/>
      </w:rPr>
    </w:lvl>
    <w:lvl w:ilvl="1" w:tplc="2950678E">
      <w:start w:val="1"/>
      <w:numFmt w:val="bullet"/>
      <w:pStyle w:val="URPSDotpoint2"/>
      <w:lvlText w:val="&gt;"/>
      <w:lvlJc w:val="left"/>
      <w:pPr>
        <w:ind w:left="1440" w:hanging="360"/>
      </w:pPr>
      <w:rPr>
        <w:rFonts w:ascii="Calibri" w:hAnsi="Calibri"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7D615D"/>
    <w:multiLevelType w:val="hybridMultilevel"/>
    <w:tmpl w:val="965CB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46DE0"/>
    <w:multiLevelType w:val="hybridMultilevel"/>
    <w:tmpl w:val="F724B548"/>
    <w:lvl w:ilvl="0" w:tplc="9CBEC7AE">
      <w:start w:val="1"/>
      <w:numFmt w:val="bullet"/>
      <w:lvlText w:val=""/>
      <w:lvlJc w:val="left"/>
      <w:pPr>
        <w:ind w:left="624" w:hanging="397"/>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7" w15:restartNumberingAfterBreak="0">
    <w:nsid w:val="5EDB4238"/>
    <w:multiLevelType w:val="hybridMultilevel"/>
    <w:tmpl w:val="338AB60E"/>
    <w:lvl w:ilvl="0" w:tplc="74A428CE">
      <w:start w:val="1"/>
      <w:numFmt w:val="bullet"/>
      <w:lvlText w:val=""/>
      <w:lvlJc w:val="left"/>
      <w:pPr>
        <w:ind w:left="680" w:hanging="453"/>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15:restartNumberingAfterBreak="0">
    <w:nsid w:val="666B5677"/>
    <w:multiLevelType w:val="multilevel"/>
    <w:tmpl w:val="8550BFF2"/>
    <w:lvl w:ilvl="0">
      <w:start w:val="1"/>
      <w:numFmt w:val="bullet"/>
      <w:lvlText w:val=""/>
      <w:lvlJc w:val="left"/>
      <w:pPr>
        <w:ind w:left="963" w:hanging="396"/>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19" w15:restartNumberingAfterBreak="0">
    <w:nsid w:val="6B46187E"/>
    <w:multiLevelType w:val="multilevel"/>
    <w:tmpl w:val="907A37F8"/>
    <w:lvl w:ilvl="0">
      <w:start w:val="1"/>
      <w:numFmt w:val="decimal"/>
      <w:pStyle w:val="URPSHeading1"/>
      <w:lvlText w:val="%1.0"/>
      <w:lvlJc w:val="left"/>
      <w:pPr>
        <w:ind w:left="851" w:hanging="851"/>
      </w:pPr>
      <w:rPr>
        <w:rFonts w:hint="default"/>
      </w:rPr>
    </w:lvl>
    <w:lvl w:ilvl="1">
      <w:start w:val="1"/>
      <w:numFmt w:val="decimal"/>
      <w:pStyle w:val="URPSHeadingLevel2"/>
      <w:lvlText w:val="%1.%2"/>
      <w:lvlJc w:val="left"/>
      <w:pPr>
        <w:ind w:left="357" w:hanging="357"/>
      </w:pPr>
      <w:rPr>
        <w:rFonts w:hint="default"/>
      </w:rPr>
    </w:lvl>
    <w:lvl w:ilvl="2">
      <w:start w:val="1"/>
      <w:numFmt w:val="decimal"/>
      <w:pStyle w:val="URPSHeadingLevel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0" w15:restartNumberingAfterBreak="0">
    <w:nsid w:val="768C253A"/>
    <w:multiLevelType w:val="multilevel"/>
    <w:tmpl w:val="338AB60E"/>
    <w:lvl w:ilvl="0">
      <w:start w:val="1"/>
      <w:numFmt w:val="bullet"/>
      <w:lvlText w:val=""/>
      <w:lvlJc w:val="left"/>
      <w:pPr>
        <w:ind w:left="680" w:hanging="453"/>
      </w:pPr>
      <w:rPr>
        <w:rFonts w:ascii="Symbol" w:hAnsi="Symbol" w:hint="default"/>
      </w:rPr>
    </w:lvl>
    <w:lvl w:ilvl="1">
      <w:start w:val="1"/>
      <w:numFmt w:val="bullet"/>
      <w:lvlText w:val="o"/>
      <w:lvlJc w:val="left"/>
      <w:pPr>
        <w:ind w:left="1723" w:hanging="360"/>
      </w:pPr>
      <w:rPr>
        <w:rFonts w:ascii="Courier New" w:hAnsi="Courier New" w:cs="Courier New" w:hint="default"/>
      </w:rPr>
    </w:lvl>
    <w:lvl w:ilvl="2">
      <w:start w:val="1"/>
      <w:numFmt w:val="bullet"/>
      <w:lvlText w:val=""/>
      <w:lvlJc w:val="left"/>
      <w:pPr>
        <w:ind w:left="2443" w:hanging="360"/>
      </w:pPr>
      <w:rPr>
        <w:rFonts w:ascii="Wingdings" w:hAnsi="Wingdings" w:hint="default"/>
      </w:rPr>
    </w:lvl>
    <w:lvl w:ilvl="3">
      <w:start w:val="1"/>
      <w:numFmt w:val="bullet"/>
      <w:lvlText w:val=""/>
      <w:lvlJc w:val="left"/>
      <w:pPr>
        <w:ind w:left="3163" w:hanging="360"/>
      </w:pPr>
      <w:rPr>
        <w:rFonts w:ascii="Symbol" w:hAnsi="Symbol" w:hint="default"/>
      </w:rPr>
    </w:lvl>
    <w:lvl w:ilvl="4">
      <w:start w:val="1"/>
      <w:numFmt w:val="bullet"/>
      <w:lvlText w:val="o"/>
      <w:lvlJc w:val="left"/>
      <w:pPr>
        <w:ind w:left="3883" w:hanging="360"/>
      </w:pPr>
      <w:rPr>
        <w:rFonts w:ascii="Courier New" w:hAnsi="Courier New" w:cs="Courier New" w:hint="default"/>
      </w:rPr>
    </w:lvl>
    <w:lvl w:ilvl="5">
      <w:start w:val="1"/>
      <w:numFmt w:val="bullet"/>
      <w:lvlText w:val=""/>
      <w:lvlJc w:val="left"/>
      <w:pPr>
        <w:ind w:left="4603" w:hanging="360"/>
      </w:pPr>
      <w:rPr>
        <w:rFonts w:ascii="Wingdings" w:hAnsi="Wingdings" w:hint="default"/>
      </w:rPr>
    </w:lvl>
    <w:lvl w:ilvl="6">
      <w:start w:val="1"/>
      <w:numFmt w:val="bullet"/>
      <w:lvlText w:val=""/>
      <w:lvlJc w:val="left"/>
      <w:pPr>
        <w:ind w:left="5323" w:hanging="360"/>
      </w:pPr>
      <w:rPr>
        <w:rFonts w:ascii="Symbol" w:hAnsi="Symbol" w:hint="default"/>
      </w:rPr>
    </w:lvl>
    <w:lvl w:ilvl="7">
      <w:start w:val="1"/>
      <w:numFmt w:val="bullet"/>
      <w:lvlText w:val="o"/>
      <w:lvlJc w:val="left"/>
      <w:pPr>
        <w:ind w:left="6043" w:hanging="360"/>
      </w:pPr>
      <w:rPr>
        <w:rFonts w:ascii="Courier New" w:hAnsi="Courier New" w:cs="Courier New" w:hint="default"/>
      </w:rPr>
    </w:lvl>
    <w:lvl w:ilvl="8">
      <w:start w:val="1"/>
      <w:numFmt w:val="bullet"/>
      <w:lvlText w:val=""/>
      <w:lvlJc w:val="left"/>
      <w:pPr>
        <w:ind w:left="6763" w:hanging="360"/>
      </w:pPr>
      <w:rPr>
        <w:rFonts w:ascii="Wingdings" w:hAnsi="Wingdings" w:hint="default"/>
      </w:rPr>
    </w:lvl>
  </w:abstractNum>
  <w:abstractNum w:abstractNumId="21" w15:restartNumberingAfterBreak="0">
    <w:nsid w:val="77874EB3"/>
    <w:multiLevelType w:val="multilevel"/>
    <w:tmpl w:val="90268158"/>
    <w:lvl w:ilvl="0">
      <w:start w:val="1"/>
      <w:numFmt w:val="bullet"/>
      <w:lvlText w:val=""/>
      <w:lvlJc w:val="left"/>
      <w:pPr>
        <w:ind w:left="680" w:hanging="396"/>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1"/>
  </w:num>
  <w:num w:numId="5">
    <w:abstractNumId w:val="4"/>
  </w:num>
  <w:num w:numId="6">
    <w:abstractNumId w:val="5"/>
  </w:num>
  <w:num w:numId="7">
    <w:abstractNumId w:val="11"/>
  </w:num>
  <w:num w:numId="8">
    <w:abstractNumId w:val="2"/>
  </w:num>
  <w:num w:numId="9">
    <w:abstractNumId w:val="9"/>
  </w:num>
  <w:num w:numId="10">
    <w:abstractNumId w:val="18"/>
  </w:num>
  <w:num w:numId="11">
    <w:abstractNumId w:val="17"/>
  </w:num>
  <w:num w:numId="12">
    <w:abstractNumId w:val="21"/>
  </w:num>
  <w:num w:numId="13">
    <w:abstractNumId w:val="20"/>
  </w:num>
  <w:num w:numId="14">
    <w:abstractNumId w:val="16"/>
  </w:num>
  <w:num w:numId="15">
    <w:abstractNumId w:val="0"/>
  </w:num>
  <w:num w:numId="16">
    <w:abstractNumId w:val="10"/>
  </w:num>
  <w:num w:numId="17">
    <w:abstractNumId w:val="6"/>
  </w:num>
  <w:num w:numId="18">
    <w:abstractNumId w:val="3"/>
  </w:num>
  <w:num w:numId="19">
    <w:abstractNumId w:val="15"/>
  </w:num>
  <w:num w:numId="20">
    <w:abstractNumId w:val="19"/>
  </w:num>
  <w:num w:numId="21">
    <w:abstractNumId w:val="19"/>
  </w:num>
  <w:num w:numId="22">
    <w:abstractNumId w:val="7"/>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74"/>
    <w:rsid w:val="000273F0"/>
    <w:rsid w:val="00053B98"/>
    <w:rsid w:val="000739E2"/>
    <w:rsid w:val="00096B03"/>
    <w:rsid w:val="000B2A22"/>
    <w:rsid w:val="001007B8"/>
    <w:rsid w:val="00117B17"/>
    <w:rsid w:val="0014026E"/>
    <w:rsid w:val="0019671C"/>
    <w:rsid w:val="001A20D4"/>
    <w:rsid w:val="001B19FA"/>
    <w:rsid w:val="001E60E5"/>
    <w:rsid w:val="00213841"/>
    <w:rsid w:val="002A6375"/>
    <w:rsid w:val="002C0E9A"/>
    <w:rsid w:val="002D5BBA"/>
    <w:rsid w:val="0031549E"/>
    <w:rsid w:val="003635EA"/>
    <w:rsid w:val="0037197D"/>
    <w:rsid w:val="003778AB"/>
    <w:rsid w:val="00384E3D"/>
    <w:rsid w:val="00393F1B"/>
    <w:rsid w:val="003C3599"/>
    <w:rsid w:val="003D7156"/>
    <w:rsid w:val="003E75BD"/>
    <w:rsid w:val="004134CD"/>
    <w:rsid w:val="004170D1"/>
    <w:rsid w:val="004206DA"/>
    <w:rsid w:val="00421802"/>
    <w:rsid w:val="004260CD"/>
    <w:rsid w:val="00434A56"/>
    <w:rsid w:val="00441DC2"/>
    <w:rsid w:val="0045455A"/>
    <w:rsid w:val="00494B88"/>
    <w:rsid w:val="004A7277"/>
    <w:rsid w:val="004B00EF"/>
    <w:rsid w:val="004E4E41"/>
    <w:rsid w:val="004F23B4"/>
    <w:rsid w:val="00505FBE"/>
    <w:rsid w:val="00514DA7"/>
    <w:rsid w:val="00522B5B"/>
    <w:rsid w:val="005447FC"/>
    <w:rsid w:val="00553C72"/>
    <w:rsid w:val="005962A0"/>
    <w:rsid w:val="005A0E52"/>
    <w:rsid w:val="005A75B7"/>
    <w:rsid w:val="005C3008"/>
    <w:rsid w:val="005E658E"/>
    <w:rsid w:val="005F2333"/>
    <w:rsid w:val="006520CD"/>
    <w:rsid w:val="006717E7"/>
    <w:rsid w:val="0069176B"/>
    <w:rsid w:val="00693963"/>
    <w:rsid w:val="006B6055"/>
    <w:rsid w:val="006D73F2"/>
    <w:rsid w:val="006F2429"/>
    <w:rsid w:val="00701836"/>
    <w:rsid w:val="00703390"/>
    <w:rsid w:val="0071495F"/>
    <w:rsid w:val="00716028"/>
    <w:rsid w:val="007179A7"/>
    <w:rsid w:val="00740834"/>
    <w:rsid w:val="00757126"/>
    <w:rsid w:val="007648E1"/>
    <w:rsid w:val="00770031"/>
    <w:rsid w:val="00774ABD"/>
    <w:rsid w:val="007B6643"/>
    <w:rsid w:val="0080386E"/>
    <w:rsid w:val="0083063C"/>
    <w:rsid w:val="00843E64"/>
    <w:rsid w:val="008907B5"/>
    <w:rsid w:val="008C5E8F"/>
    <w:rsid w:val="008E2C7E"/>
    <w:rsid w:val="008F1AEA"/>
    <w:rsid w:val="008F5F85"/>
    <w:rsid w:val="009027FB"/>
    <w:rsid w:val="00960106"/>
    <w:rsid w:val="009A6FEA"/>
    <w:rsid w:val="009B4FE7"/>
    <w:rsid w:val="009F1316"/>
    <w:rsid w:val="00A00BBA"/>
    <w:rsid w:val="00A23AA9"/>
    <w:rsid w:val="00A41BF4"/>
    <w:rsid w:val="00A75349"/>
    <w:rsid w:val="00AE2CD6"/>
    <w:rsid w:val="00AE6419"/>
    <w:rsid w:val="00AF5115"/>
    <w:rsid w:val="00B554C4"/>
    <w:rsid w:val="00B74B2B"/>
    <w:rsid w:val="00BA5CFA"/>
    <w:rsid w:val="00BD2674"/>
    <w:rsid w:val="00BD409E"/>
    <w:rsid w:val="00C25CBA"/>
    <w:rsid w:val="00C40026"/>
    <w:rsid w:val="00C56A4E"/>
    <w:rsid w:val="00C727CD"/>
    <w:rsid w:val="00CA29C1"/>
    <w:rsid w:val="00CD16C3"/>
    <w:rsid w:val="00CD3677"/>
    <w:rsid w:val="00D20EC9"/>
    <w:rsid w:val="00D241E3"/>
    <w:rsid w:val="00DA1372"/>
    <w:rsid w:val="00DC1404"/>
    <w:rsid w:val="00DD0C03"/>
    <w:rsid w:val="00E4339A"/>
    <w:rsid w:val="00E4621D"/>
    <w:rsid w:val="00E53A48"/>
    <w:rsid w:val="00ED3404"/>
    <w:rsid w:val="00F1161B"/>
    <w:rsid w:val="00FD04BE"/>
    <w:rsid w:val="00FE54FF"/>
    <w:rsid w:val="00FF1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7DC37"/>
  <w14:defaultImageDpi w14:val="330"/>
  <w15:docId w15:val="{49E0318C-A8EE-4B6F-BAEA-8F27395B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URPSHeading1"/>
    <w:next w:val="URPSNormalbodytext"/>
    <w:link w:val="Heading1Char"/>
    <w:uiPriority w:val="9"/>
    <w:qFormat/>
    <w:rsid w:val="00A23AA9"/>
    <w:pPr>
      <w:outlineLvl w:val="0"/>
    </w:pPr>
  </w:style>
  <w:style w:type="paragraph" w:styleId="Heading2">
    <w:name w:val="heading 2"/>
    <w:basedOn w:val="Normal"/>
    <w:next w:val="Normal"/>
    <w:link w:val="Heading2Char"/>
    <w:uiPriority w:val="9"/>
    <w:semiHidden/>
    <w:unhideWhenUsed/>
    <w:qFormat/>
    <w:rsid w:val="00A23AA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23AA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17B17"/>
    <w:pPr>
      <w:autoSpaceDE w:val="0"/>
      <w:autoSpaceDN w:val="0"/>
      <w:adjustRightInd w:val="0"/>
      <w:spacing w:line="288" w:lineRule="auto"/>
      <w:textAlignment w:val="center"/>
    </w:pPr>
    <w:rPr>
      <w:rFonts w:ascii="MinionPro-Regular" w:hAnsi="MinionPro-Regular" w:cs="MinionPro-Regular"/>
      <w:color w:val="000000"/>
      <w:lang w:val="en-US"/>
    </w:rPr>
  </w:style>
  <w:style w:type="paragraph" w:styleId="Header">
    <w:name w:val="header"/>
    <w:basedOn w:val="Normal"/>
    <w:link w:val="HeaderChar"/>
    <w:uiPriority w:val="99"/>
    <w:unhideWhenUsed/>
    <w:rsid w:val="0080386E"/>
    <w:pPr>
      <w:tabs>
        <w:tab w:val="center" w:pos="4680"/>
        <w:tab w:val="right" w:pos="9360"/>
      </w:tabs>
    </w:pPr>
  </w:style>
  <w:style w:type="character" w:customStyle="1" w:styleId="HeaderChar">
    <w:name w:val="Header Char"/>
    <w:basedOn w:val="DefaultParagraphFont"/>
    <w:link w:val="Header"/>
    <w:uiPriority w:val="99"/>
    <w:rsid w:val="0080386E"/>
  </w:style>
  <w:style w:type="paragraph" w:styleId="Footer">
    <w:name w:val="footer"/>
    <w:basedOn w:val="Normal"/>
    <w:link w:val="FooterChar"/>
    <w:uiPriority w:val="99"/>
    <w:unhideWhenUsed/>
    <w:rsid w:val="003C3599"/>
    <w:pPr>
      <w:tabs>
        <w:tab w:val="center" w:pos="4680"/>
        <w:tab w:val="right" w:pos="9360"/>
      </w:tabs>
    </w:pPr>
  </w:style>
  <w:style w:type="character" w:customStyle="1" w:styleId="FooterChar">
    <w:name w:val="Footer Char"/>
    <w:basedOn w:val="DefaultParagraphFont"/>
    <w:link w:val="Footer"/>
    <w:uiPriority w:val="99"/>
    <w:rsid w:val="003C3599"/>
  </w:style>
  <w:style w:type="character" w:styleId="PageNumber">
    <w:name w:val="page number"/>
    <w:basedOn w:val="DefaultParagraphFont"/>
    <w:uiPriority w:val="99"/>
    <w:semiHidden/>
    <w:unhideWhenUsed/>
    <w:rsid w:val="00FF1AC6"/>
  </w:style>
  <w:style w:type="paragraph" w:customStyle="1" w:styleId="MainHeading">
    <w:name w:val="Main Heading"/>
    <w:basedOn w:val="Normal"/>
    <w:uiPriority w:val="99"/>
    <w:rsid w:val="00FD04BE"/>
    <w:pPr>
      <w:autoSpaceDE w:val="0"/>
      <w:autoSpaceDN w:val="0"/>
      <w:adjustRightInd w:val="0"/>
      <w:spacing w:line="1335" w:lineRule="atLeast"/>
      <w:textAlignment w:val="center"/>
    </w:pPr>
    <w:rPr>
      <w:rFonts w:ascii="Calibri-Bold" w:hAnsi="Calibri-Bold" w:cs="Calibri-Bold"/>
      <w:b/>
      <w:bCs/>
      <w:color w:val="FFC845"/>
      <w:sz w:val="104"/>
      <w:szCs w:val="104"/>
    </w:rPr>
  </w:style>
  <w:style w:type="paragraph" w:customStyle="1" w:styleId="FooterText">
    <w:name w:val="Footer Text"/>
    <w:basedOn w:val="BodyText"/>
    <w:qFormat/>
    <w:rsid w:val="005A75B7"/>
    <w:pPr>
      <w:jc w:val="right"/>
    </w:pPr>
    <w:rPr>
      <w:rFonts w:ascii="Calibri" w:hAnsi="Calibri"/>
      <w:color w:val="00A7B8"/>
      <w:sz w:val="18"/>
    </w:rPr>
  </w:style>
  <w:style w:type="paragraph" w:customStyle="1" w:styleId="BodyHeading">
    <w:name w:val="Body Heading"/>
    <w:basedOn w:val="Normal"/>
    <w:uiPriority w:val="99"/>
    <w:rsid w:val="00FD04BE"/>
    <w:pPr>
      <w:tabs>
        <w:tab w:val="right" w:pos="6740"/>
      </w:tabs>
      <w:suppressAutoHyphens/>
      <w:autoSpaceDE w:val="0"/>
      <w:autoSpaceDN w:val="0"/>
      <w:adjustRightInd w:val="0"/>
      <w:spacing w:before="170" w:line="280" w:lineRule="atLeast"/>
      <w:textAlignment w:val="center"/>
    </w:pPr>
    <w:rPr>
      <w:rFonts w:ascii="Calibri-Bold" w:hAnsi="Calibri-Bold" w:cs="Calibri-Bold"/>
      <w:b/>
      <w:bCs/>
      <w:color w:val="000000"/>
      <w:sz w:val="22"/>
      <w:szCs w:val="22"/>
    </w:rPr>
  </w:style>
  <w:style w:type="paragraph" w:styleId="BodyText">
    <w:name w:val="Body Text"/>
    <w:basedOn w:val="Normal"/>
    <w:link w:val="BodyTextChar"/>
    <w:uiPriority w:val="99"/>
    <w:rsid w:val="0080386E"/>
    <w:pPr>
      <w:tabs>
        <w:tab w:val="right" w:pos="6740"/>
      </w:tabs>
      <w:suppressAutoHyphens/>
      <w:autoSpaceDE w:val="0"/>
      <w:autoSpaceDN w:val="0"/>
      <w:adjustRightInd w:val="0"/>
      <w:spacing w:before="170" w:line="280" w:lineRule="atLeast"/>
      <w:textAlignment w:val="center"/>
    </w:pPr>
    <w:rPr>
      <w:rFonts w:ascii="Calibri Light" w:hAnsi="Calibri Light" w:cs="Calibri"/>
      <w:color w:val="000000"/>
      <w:sz w:val="22"/>
      <w:szCs w:val="22"/>
    </w:rPr>
  </w:style>
  <w:style w:type="character" w:customStyle="1" w:styleId="BodyTextChar">
    <w:name w:val="Body Text Char"/>
    <w:basedOn w:val="DefaultParagraphFont"/>
    <w:link w:val="BodyText"/>
    <w:uiPriority w:val="99"/>
    <w:rsid w:val="0080386E"/>
    <w:rPr>
      <w:rFonts w:ascii="Calibri Light" w:hAnsi="Calibri Light" w:cs="Calibri"/>
      <w:color w:val="000000"/>
      <w:sz w:val="22"/>
      <w:szCs w:val="22"/>
    </w:rPr>
  </w:style>
  <w:style w:type="paragraph" w:customStyle="1" w:styleId="Bullets">
    <w:name w:val="Bullets"/>
    <w:basedOn w:val="Normal"/>
    <w:uiPriority w:val="99"/>
    <w:rsid w:val="005A75B7"/>
    <w:pPr>
      <w:numPr>
        <w:numId w:val="17"/>
      </w:numPr>
      <w:tabs>
        <w:tab w:val="right" w:pos="6740"/>
      </w:tabs>
      <w:suppressAutoHyphens/>
      <w:autoSpaceDE w:val="0"/>
      <w:autoSpaceDN w:val="0"/>
      <w:adjustRightInd w:val="0"/>
      <w:spacing w:before="57" w:line="280" w:lineRule="atLeast"/>
      <w:textAlignment w:val="center"/>
    </w:pPr>
    <w:rPr>
      <w:rFonts w:asciiTheme="majorHAnsi" w:hAnsiTheme="majorHAnsi" w:cs="Calibri"/>
      <w:color w:val="000000"/>
      <w:sz w:val="22"/>
      <w:szCs w:val="22"/>
    </w:rPr>
  </w:style>
  <w:style w:type="paragraph" w:customStyle="1" w:styleId="NumberedList">
    <w:name w:val="Numbered List"/>
    <w:basedOn w:val="Normal"/>
    <w:uiPriority w:val="99"/>
    <w:rsid w:val="0080386E"/>
    <w:pPr>
      <w:autoSpaceDE w:val="0"/>
      <w:autoSpaceDN w:val="0"/>
      <w:adjustRightInd w:val="0"/>
      <w:spacing w:line="460" w:lineRule="atLeast"/>
      <w:ind w:left="283" w:hanging="283"/>
      <w:textAlignment w:val="center"/>
    </w:pPr>
    <w:rPr>
      <w:rFonts w:ascii="Calibri-Bold" w:hAnsi="Calibri-Bold" w:cs="Calibri-Bold"/>
      <w:b/>
      <w:bCs/>
      <w:color w:val="FFFFFF"/>
      <w:sz w:val="30"/>
      <w:szCs w:val="30"/>
    </w:rPr>
  </w:style>
  <w:style w:type="paragraph" w:customStyle="1" w:styleId="WhiteSubHeading">
    <w:name w:val="White Sub Heading"/>
    <w:basedOn w:val="Normal"/>
    <w:qFormat/>
    <w:rsid w:val="001E60E5"/>
    <w:pPr>
      <w:tabs>
        <w:tab w:val="right" w:pos="6740"/>
      </w:tabs>
      <w:autoSpaceDE w:val="0"/>
      <w:autoSpaceDN w:val="0"/>
      <w:adjustRightInd w:val="0"/>
      <w:spacing w:before="340" w:line="288" w:lineRule="auto"/>
      <w:textAlignment w:val="center"/>
    </w:pPr>
    <w:rPr>
      <w:rFonts w:ascii="Calibri-Bold" w:hAnsi="Calibri-Bold" w:cs="Calibri-Bold"/>
      <w:b/>
      <w:bCs/>
      <w:color w:val="FFFFFF" w:themeColor="background1"/>
      <w:sz w:val="36"/>
      <w:szCs w:val="36"/>
    </w:rPr>
  </w:style>
  <w:style w:type="paragraph" w:customStyle="1" w:styleId="Sub-Heading">
    <w:name w:val="Sub-Heading"/>
    <w:basedOn w:val="Normal"/>
    <w:uiPriority w:val="99"/>
    <w:rsid w:val="0083063C"/>
    <w:pPr>
      <w:tabs>
        <w:tab w:val="right" w:pos="6740"/>
      </w:tabs>
      <w:autoSpaceDE w:val="0"/>
      <w:autoSpaceDN w:val="0"/>
      <w:adjustRightInd w:val="0"/>
      <w:spacing w:before="340" w:line="288" w:lineRule="auto"/>
      <w:textAlignment w:val="center"/>
    </w:pPr>
    <w:rPr>
      <w:rFonts w:ascii="Calibri-Bold" w:hAnsi="Calibri-Bold" w:cs="Calibri-Bold"/>
      <w:b/>
      <w:bCs/>
      <w:color w:val="0097A9"/>
      <w:sz w:val="36"/>
      <w:szCs w:val="36"/>
    </w:rPr>
  </w:style>
  <w:style w:type="table" w:styleId="TableGrid">
    <w:name w:val="Table Grid"/>
    <w:basedOn w:val="TableNormal"/>
    <w:uiPriority w:val="39"/>
    <w:rsid w:val="005A0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5A0E5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TableHeading">
    <w:name w:val="Table Heading"/>
    <w:basedOn w:val="Normal"/>
    <w:uiPriority w:val="99"/>
    <w:rsid w:val="00960106"/>
    <w:pPr>
      <w:suppressAutoHyphens/>
      <w:autoSpaceDE w:val="0"/>
      <w:autoSpaceDN w:val="0"/>
      <w:adjustRightInd w:val="0"/>
      <w:spacing w:line="240" w:lineRule="atLeast"/>
      <w:textAlignment w:val="center"/>
    </w:pPr>
    <w:rPr>
      <w:rFonts w:ascii="Calibri-Bold" w:hAnsi="Calibri-Bold" w:cs="Calibri-Bold"/>
      <w:b/>
      <w:bCs/>
      <w:color w:val="FFFFFF"/>
    </w:rPr>
  </w:style>
  <w:style w:type="paragraph" w:customStyle="1" w:styleId="BodyCopy">
    <w:name w:val="Body Copy"/>
    <w:basedOn w:val="Normal"/>
    <w:uiPriority w:val="99"/>
    <w:rsid w:val="003635EA"/>
    <w:pPr>
      <w:suppressAutoHyphens/>
      <w:autoSpaceDE w:val="0"/>
      <w:autoSpaceDN w:val="0"/>
      <w:adjustRightInd w:val="0"/>
      <w:spacing w:line="240" w:lineRule="atLeast"/>
      <w:textAlignment w:val="center"/>
    </w:pPr>
    <w:rPr>
      <w:rFonts w:ascii="HelveticaNeueLTStd-Roman" w:hAnsi="HelveticaNeueLTStd-Roman" w:cs="HelveticaNeueLTStd-Roman"/>
      <w:color w:val="000000"/>
      <w:sz w:val="16"/>
      <w:szCs w:val="16"/>
    </w:rPr>
  </w:style>
  <w:style w:type="paragraph" w:customStyle="1" w:styleId="MainTableHeading">
    <w:name w:val="Main Table Heading"/>
    <w:basedOn w:val="Normal"/>
    <w:uiPriority w:val="99"/>
    <w:rsid w:val="004E4E41"/>
    <w:pPr>
      <w:tabs>
        <w:tab w:val="right" w:pos="6740"/>
      </w:tabs>
      <w:autoSpaceDE w:val="0"/>
      <w:autoSpaceDN w:val="0"/>
      <w:adjustRightInd w:val="0"/>
      <w:spacing w:before="340" w:line="288" w:lineRule="auto"/>
      <w:textAlignment w:val="center"/>
    </w:pPr>
    <w:rPr>
      <w:rFonts w:ascii="Calibri" w:hAnsi="Calibri" w:cs="Calibri-Bold"/>
      <w:b/>
      <w:bCs/>
      <w:color w:val="FFC845"/>
      <w:sz w:val="30"/>
      <w:szCs w:val="30"/>
    </w:rPr>
  </w:style>
  <w:style w:type="paragraph" w:customStyle="1" w:styleId="WHiteHeading">
    <w:name w:val="WHite Heading"/>
    <w:basedOn w:val="BodyText"/>
    <w:qFormat/>
    <w:rsid w:val="004E4E41"/>
    <w:rPr>
      <w:rFonts w:ascii="Calibri" w:hAnsi="Calibri"/>
      <w:b/>
      <w:color w:val="FFFFFF" w:themeColor="background1"/>
      <w:sz w:val="28"/>
    </w:rPr>
  </w:style>
  <w:style w:type="paragraph" w:styleId="BalloonText">
    <w:name w:val="Balloon Text"/>
    <w:basedOn w:val="Normal"/>
    <w:link w:val="BalloonTextChar"/>
    <w:uiPriority w:val="99"/>
    <w:semiHidden/>
    <w:unhideWhenUsed/>
    <w:rsid w:val="003778AB"/>
    <w:rPr>
      <w:rFonts w:ascii="Tahoma" w:hAnsi="Tahoma" w:cs="Tahoma"/>
      <w:sz w:val="16"/>
      <w:szCs w:val="16"/>
    </w:rPr>
  </w:style>
  <w:style w:type="character" w:customStyle="1" w:styleId="BalloonTextChar">
    <w:name w:val="Balloon Text Char"/>
    <w:basedOn w:val="DefaultParagraphFont"/>
    <w:link w:val="BalloonText"/>
    <w:uiPriority w:val="99"/>
    <w:semiHidden/>
    <w:rsid w:val="003778AB"/>
    <w:rPr>
      <w:rFonts w:ascii="Tahoma" w:hAnsi="Tahoma" w:cs="Tahoma"/>
      <w:sz w:val="16"/>
      <w:szCs w:val="16"/>
    </w:rPr>
  </w:style>
  <w:style w:type="paragraph" w:customStyle="1" w:styleId="URPSNormalbodytext">
    <w:name w:val="URPS Normal (body text)"/>
    <w:basedOn w:val="Normal"/>
    <w:link w:val="URPSNormalbodytextChar"/>
    <w:qFormat/>
    <w:rsid w:val="00A23AA9"/>
    <w:pPr>
      <w:spacing w:before="200" w:after="80" w:line="288" w:lineRule="auto"/>
    </w:pPr>
    <w:rPr>
      <w:sz w:val="21"/>
      <w:szCs w:val="21"/>
      <w:lang w:val="en-AU"/>
    </w:rPr>
  </w:style>
  <w:style w:type="character" w:customStyle="1" w:styleId="URPSNormalbodytextChar">
    <w:name w:val="URPS Normal (body text) Char"/>
    <w:basedOn w:val="DefaultParagraphFont"/>
    <w:link w:val="URPSNormalbodytext"/>
    <w:rsid w:val="00A23AA9"/>
    <w:rPr>
      <w:sz w:val="21"/>
      <w:szCs w:val="21"/>
      <w:lang w:val="en-AU"/>
    </w:rPr>
  </w:style>
  <w:style w:type="paragraph" w:styleId="FootnoteText">
    <w:name w:val="footnote text"/>
    <w:basedOn w:val="Normal"/>
    <w:link w:val="FootnoteTextChar"/>
    <w:uiPriority w:val="99"/>
    <w:semiHidden/>
    <w:unhideWhenUsed/>
    <w:rsid w:val="00A23AA9"/>
    <w:rPr>
      <w:sz w:val="20"/>
      <w:szCs w:val="20"/>
      <w:lang w:val="en-AU"/>
    </w:rPr>
  </w:style>
  <w:style w:type="character" w:customStyle="1" w:styleId="FootnoteTextChar">
    <w:name w:val="Footnote Text Char"/>
    <w:basedOn w:val="DefaultParagraphFont"/>
    <w:link w:val="FootnoteText"/>
    <w:uiPriority w:val="99"/>
    <w:semiHidden/>
    <w:rsid w:val="00A23AA9"/>
    <w:rPr>
      <w:sz w:val="20"/>
      <w:szCs w:val="20"/>
      <w:lang w:val="en-AU"/>
    </w:rPr>
  </w:style>
  <w:style w:type="character" w:styleId="FootnoteReference">
    <w:name w:val="footnote reference"/>
    <w:basedOn w:val="DefaultParagraphFont"/>
    <w:uiPriority w:val="99"/>
    <w:semiHidden/>
    <w:unhideWhenUsed/>
    <w:rsid w:val="00A23AA9"/>
    <w:rPr>
      <w:vertAlign w:val="superscript"/>
    </w:rPr>
  </w:style>
  <w:style w:type="character" w:customStyle="1" w:styleId="Heading1Char">
    <w:name w:val="Heading 1 Char"/>
    <w:basedOn w:val="DefaultParagraphFont"/>
    <w:link w:val="Heading1"/>
    <w:uiPriority w:val="9"/>
    <w:rsid w:val="00A23AA9"/>
    <w:rPr>
      <w:rFonts w:ascii="Calibri" w:hAnsi="Calibri"/>
      <w:color w:val="5F6062"/>
      <w:sz w:val="52"/>
      <w:szCs w:val="21"/>
      <w:lang w:val="en-AU"/>
    </w:rPr>
  </w:style>
  <w:style w:type="paragraph" w:customStyle="1" w:styleId="URPSHeading1">
    <w:name w:val="URPS Heading 1"/>
    <w:basedOn w:val="URPSNormalbodytext"/>
    <w:next w:val="URPSNormalbodytext"/>
    <w:rsid w:val="00A23AA9"/>
    <w:pPr>
      <w:pageBreakBefore/>
      <w:numPr>
        <w:numId w:val="20"/>
      </w:numPr>
      <w:spacing w:before="320" w:line="240" w:lineRule="auto"/>
    </w:pPr>
    <w:rPr>
      <w:rFonts w:ascii="Calibri" w:hAnsi="Calibri"/>
      <w:color w:val="5F6062"/>
      <w:sz w:val="52"/>
    </w:rPr>
  </w:style>
  <w:style w:type="paragraph" w:customStyle="1" w:styleId="URPSHeadingLevel2">
    <w:name w:val="URPS Heading Level 2"/>
    <w:basedOn w:val="URPSNormalbodytext"/>
    <w:next w:val="URPSNormalbodytext"/>
    <w:rsid w:val="00A23AA9"/>
    <w:pPr>
      <w:numPr>
        <w:ilvl w:val="1"/>
        <w:numId w:val="20"/>
      </w:numPr>
      <w:spacing w:line="240" w:lineRule="auto"/>
      <w:ind w:left="851" w:hanging="851"/>
    </w:pPr>
    <w:rPr>
      <w:rFonts w:cs="Calibri-Bold"/>
      <w:b/>
      <w:bCs/>
      <w:color w:val="7AC143"/>
      <w:sz w:val="30"/>
      <w:szCs w:val="30"/>
    </w:rPr>
  </w:style>
  <w:style w:type="paragraph" w:customStyle="1" w:styleId="URPSHeadingLevel3">
    <w:name w:val="URPS Heading Level 3"/>
    <w:basedOn w:val="ListParagraph"/>
    <w:next w:val="URPSNormalbodytext"/>
    <w:rsid w:val="00A23AA9"/>
    <w:pPr>
      <w:numPr>
        <w:ilvl w:val="2"/>
        <w:numId w:val="20"/>
      </w:numPr>
      <w:spacing w:before="200" w:after="120"/>
      <w:ind w:left="2160" w:hanging="360"/>
    </w:pPr>
    <w:rPr>
      <w:rFonts w:cs="Calibri-Bold"/>
      <w:b/>
      <w:bCs/>
      <w:color w:val="7AC143"/>
      <w:sz w:val="26"/>
      <w:szCs w:val="26"/>
      <w:lang w:val="en-AU"/>
    </w:rPr>
  </w:style>
  <w:style w:type="paragraph" w:styleId="ListParagraph">
    <w:name w:val="List Paragraph"/>
    <w:basedOn w:val="Normal"/>
    <w:uiPriority w:val="34"/>
    <w:qFormat/>
    <w:rsid w:val="00A23AA9"/>
    <w:pPr>
      <w:ind w:left="720"/>
      <w:contextualSpacing/>
    </w:pPr>
  </w:style>
  <w:style w:type="character" w:customStyle="1" w:styleId="Heading2Char">
    <w:name w:val="Heading 2 Char"/>
    <w:basedOn w:val="DefaultParagraphFont"/>
    <w:link w:val="Heading2"/>
    <w:uiPriority w:val="9"/>
    <w:semiHidden/>
    <w:rsid w:val="00A23A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23AA9"/>
    <w:rPr>
      <w:rFonts w:asciiTheme="majorHAnsi" w:eastAsiaTheme="majorEastAsia" w:hAnsiTheme="majorHAnsi" w:cstheme="majorBidi"/>
      <w:color w:val="1F3763" w:themeColor="accent1" w:themeShade="7F"/>
    </w:rPr>
  </w:style>
  <w:style w:type="paragraph" w:customStyle="1" w:styleId="URPSDotpoint1">
    <w:name w:val="URPS Dot point 1"/>
    <w:basedOn w:val="URPSNormalbodytext"/>
    <w:link w:val="URPSDotpoint1Char"/>
    <w:qFormat/>
    <w:rsid w:val="00A23AA9"/>
    <w:pPr>
      <w:numPr>
        <w:numId w:val="29"/>
      </w:numPr>
      <w:spacing w:before="0" w:line="240" w:lineRule="auto"/>
    </w:pPr>
  </w:style>
  <w:style w:type="paragraph" w:customStyle="1" w:styleId="URPSDotpoint2">
    <w:name w:val="URPS Dot point 2"/>
    <w:basedOn w:val="URPSDotpoint1"/>
    <w:qFormat/>
    <w:rsid w:val="00A23AA9"/>
    <w:pPr>
      <w:numPr>
        <w:ilvl w:val="1"/>
      </w:numPr>
      <w:ind w:left="738" w:hanging="284"/>
    </w:pPr>
  </w:style>
  <w:style w:type="character" w:customStyle="1" w:styleId="URPSDotpoint1Char">
    <w:name w:val="URPS Dot point 1 Char"/>
    <w:basedOn w:val="URPSNormalbodytextChar"/>
    <w:link w:val="URPSDotpoint1"/>
    <w:rsid w:val="00A23AA9"/>
    <w:rPr>
      <w:sz w:val="21"/>
      <w:szCs w:val="21"/>
      <w:lang w:val="en-AU"/>
    </w:rPr>
  </w:style>
  <w:style w:type="paragraph" w:customStyle="1" w:styleId="URPSTableText">
    <w:name w:val="URPS Table Text"/>
    <w:basedOn w:val="URPSNormalbodytext"/>
    <w:qFormat/>
    <w:rsid w:val="00A23AA9"/>
    <w:pPr>
      <w:spacing w:before="60" w:after="60" w:line="240" w:lineRule="atLeast"/>
    </w:pPr>
    <w:rPr>
      <w:rFonts w:ascii="Calibri" w:hAnsi="Calibri"/>
      <w:sz w:val="20"/>
    </w:rPr>
  </w:style>
  <w:style w:type="paragraph" w:styleId="TOC2">
    <w:name w:val="toc 2"/>
    <w:basedOn w:val="Normal"/>
    <w:next w:val="Normal"/>
    <w:autoRedefine/>
    <w:uiPriority w:val="39"/>
    <w:unhideWhenUsed/>
    <w:rsid w:val="009F1316"/>
    <w:pPr>
      <w:tabs>
        <w:tab w:val="left" w:pos="720"/>
        <w:tab w:val="right" w:leader="dot" w:pos="9061"/>
      </w:tabs>
      <w:spacing w:after="100"/>
    </w:pPr>
    <w:rPr>
      <w:sz w:val="21"/>
      <w:szCs w:val="22"/>
      <w:lang w:val="en-AU"/>
    </w:rPr>
  </w:style>
  <w:style w:type="paragraph" w:styleId="TOC1">
    <w:name w:val="toc 1"/>
    <w:basedOn w:val="Normal"/>
    <w:next w:val="Normal"/>
    <w:autoRedefine/>
    <w:uiPriority w:val="39"/>
    <w:unhideWhenUsed/>
    <w:rsid w:val="009F1316"/>
    <w:pPr>
      <w:spacing w:before="200" w:after="100" w:line="288" w:lineRule="auto"/>
    </w:pPr>
    <w:rPr>
      <w:b/>
      <w:sz w:val="21"/>
      <w:szCs w:val="21"/>
      <w:lang w:val="en-AU"/>
    </w:rPr>
  </w:style>
  <w:style w:type="character" w:styleId="Hyperlink">
    <w:name w:val="Hyperlink"/>
    <w:basedOn w:val="DefaultParagraphFont"/>
    <w:uiPriority w:val="99"/>
    <w:unhideWhenUsed/>
    <w:rsid w:val="009F1316"/>
    <w:rPr>
      <w:color w:val="0563C1" w:themeColor="hyperlink"/>
      <w:u w:val="single"/>
    </w:rPr>
  </w:style>
  <w:style w:type="paragraph" w:customStyle="1" w:styleId="URPSNormalBold">
    <w:name w:val="URPS Normal Bold"/>
    <w:basedOn w:val="URPSNormalbodytext"/>
    <w:next w:val="URPSNormalbodytext"/>
    <w:link w:val="URPSNormalBoldChar"/>
    <w:qFormat/>
    <w:rsid w:val="00213841"/>
    <w:rPr>
      <w:b/>
    </w:rPr>
  </w:style>
  <w:style w:type="character" w:customStyle="1" w:styleId="URPSNormalBoldChar">
    <w:name w:val="URPS Normal Bold Char"/>
    <w:basedOn w:val="URPSNormalbodytextChar"/>
    <w:link w:val="URPSNormalBold"/>
    <w:rsid w:val="00213841"/>
    <w:rPr>
      <w:b/>
      <w:sz w:val="21"/>
      <w:szCs w:val="21"/>
      <w:lang w:val="en-AU"/>
    </w:rPr>
  </w:style>
  <w:style w:type="character" w:styleId="PlaceholderText">
    <w:name w:val="Placeholder Text"/>
    <w:basedOn w:val="DefaultParagraphFont"/>
    <w:uiPriority w:val="99"/>
    <w:semiHidden/>
    <w:rsid w:val="002138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dhs.sa.gov.au/services/disability/inclusive-sa/daips" TargetMode="Externa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EFD0A-7B83-48C0-9FC7-0C812877FEBC}" type="doc">
      <dgm:prSet loTypeId="urn:microsoft.com/office/officeart/2005/8/layout/cycle2" loCatId="cycle" qsTypeId="urn:microsoft.com/office/officeart/2005/8/quickstyle/simple1" qsCatId="simple" csTypeId="urn:microsoft.com/office/officeart/2005/8/colors/accent2_2" csCatId="accent2" phldr="1"/>
      <dgm:spPr/>
      <dgm:t>
        <a:bodyPr/>
        <a:lstStyle/>
        <a:p>
          <a:endParaRPr lang="en-AU"/>
        </a:p>
      </dgm:t>
    </dgm:pt>
    <dgm:pt modelId="{BCE4D59A-E6C7-42AE-8DD6-8980361C2164}">
      <dgm:prSet phldrT="[Text]" custT="1"/>
      <dgm:spPr/>
      <dgm:t>
        <a:bodyPr/>
        <a:lstStyle/>
        <a:p>
          <a:r>
            <a:rPr lang="en-AU" sz="1000" b="1" dirty="0">
              <a:latin typeface="+mj-lt"/>
            </a:rPr>
            <a:t>1. Annual actions identified</a:t>
          </a:r>
        </a:p>
      </dgm:t>
    </dgm:pt>
    <dgm:pt modelId="{FC38F2CE-870E-4879-9144-BFB9784A40BE}" type="parTrans" cxnId="{508AC1CC-3912-4DD7-9631-FCA68BD8987C}">
      <dgm:prSet/>
      <dgm:spPr/>
      <dgm:t>
        <a:bodyPr/>
        <a:lstStyle/>
        <a:p>
          <a:endParaRPr lang="en-AU" sz="1000"/>
        </a:p>
      </dgm:t>
    </dgm:pt>
    <dgm:pt modelId="{58F15186-CB9B-4C3D-BA2F-211F9BA9F933}" type="sibTrans" cxnId="{508AC1CC-3912-4DD7-9631-FCA68BD8987C}">
      <dgm:prSet custT="1"/>
      <dgm:spPr/>
      <dgm:t>
        <a:bodyPr/>
        <a:lstStyle/>
        <a:p>
          <a:endParaRPr lang="en-AU" sz="1000"/>
        </a:p>
      </dgm:t>
    </dgm:pt>
    <dgm:pt modelId="{C3A3046F-D950-44AC-8BB8-68294E286C51}">
      <dgm:prSet phldrT="[Text]" custT="1"/>
      <dgm:spPr/>
      <dgm:t>
        <a:bodyPr/>
        <a:lstStyle/>
        <a:p>
          <a:r>
            <a:rPr lang="en-AU" sz="1000" b="1" dirty="0">
              <a:latin typeface="+mj-lt"/>
            </a:rPr>
            <a:t>3. Project plans prepared for actions including tasks, resources, measures</a:t>
          </a:r>
        </a:p>
        <a:p>
          <a:endParaRPr lang="en-AU" sz="1000" b="0" dirty="0"/>
        </a:p>
      </dgm:t>
    </dgm:pt>
    <dgm:pt modelId="{06D0A2B9-1FD7-45DB-88E4-FB8D549E80BA}" type="parTrans" cxnId="{E94B5872-B415-488E-9A1D-DE9B1A4A409A}">
      <dgm:prSet/>
      <dgm:spPr/>
      <dgm:t>
        <a:bodyPr/>
        <a:lstStyle/>
        <a:p>
          <a:endParaRPr lang="en-AU" sz="1000"/>
        </a:p>
      </dgm:t>
    </dgm:pt>
    <dgm:pt modelId="{28B71183-4FCA-4CD3-A760-C4656D64F9A4}" type="sibTrans" cxnId="{E94B5872-B415-488E-9A1D-DE9B1A4A409A}">
      <dgm:prSet custT="1"/>
      <dgm:spPr/>
      <dgm:t>
        <a:bodyPr/>
        <a:lstStyle/>
        <a:p>
          <a:endParaRPr lang="en-AU" sz="1000"/>
        </a:p>
      </dgm:t>
    </dgm:pt>
    <dgm:pt modelId="{E06E5BD4-88FB-45E6-9F6B-44958D863B4F}">
      <dgm:prSet phldrT="[Text]" custT="1"/>
      <dgm:spPr/>
      <dgm:t>
        <a:bodyPr/>
        <a:lstStyle/>
        <a:p>
          <a:r>
            <a:rPr lang="en-AU" sz="1000" b="1" dirty="0">
              <a:latin typeface="+mj-lt"/>
            </a:rPr>
            <a:t>4. Actions implemented</a:t>
          </a:r>
          <a:endParaRPr lang="en-AU" sz="1000" dirty="0">
            <a:latin typeface="+mj-lt"/>
          </a:endParaRPr>
        </a:p>
      </dgm:t>
    </dgm:pt>
    <dgm:pt modelId="{E3C0EB0C-570E-4571-AF3A-43AC6DAB558C}" type="parTrans" cxnId="{6363D2AF-BD46-4D71-BCAE-5CB8F861D355}">
      <dgm:prSet/>
      <dgm:spPr/>
      <dgm:t>
        <a:bodyPr/>
        <a:lstStyle/>
        <a:p>
          <a:endParaRPr lang="en-AU" sz="1000"/>
        </a:p>
      </dgm:t>
    </dgm:pt>
    <dgm:pt modelId="{4C8E2787-5B26-4118-9870-0D36A25EA4FF}" type="sibTrans" cxnId="{6363D2AF-BD46-4D71-BCAE-5CB8F861D355}">
      <dgm:prSet custT="1"/>
      <dgm:spPr/>
      <dgm:t>
        <a:bodyPr/>
        <a:lstStyle/>
        <a:p>
          <a:endParaRPr lang="en-AU" sz="1000"/>
        </a:p>
      </dgm:t>
    </dgm:pt>
    <dgm:pt modelId="{04C5B85A-8853-45CD-BA5D-A85F4BEBD778}">
      <dgm:prSet phldrT="[Text]" custT="1"/>
      <dgm:spPr/>
      <dgm:t>
        <a:bodyPr/>
        <a:lstStyle/>
        <a:p>
          <a:r>
            <a:rPr lang="en-AU" sz="1000" b="1" dirty="0">
              <a:latin typeface="+mj-lt"/>
            </a:rPr>
            <a:t>5. Quarterly progress updates (as per Council reporting progress</a:t>
          </a:r>
          <a:r>
            <a:rPr lang="en-AU" sz="1000" b="1" dirty="0"/>
            <a:t>)</a:t>
          </a:r>
        </a:p>
      </dgm:t>
    </dgm:pt>
    <dgm:pt modelId="{BF708F0C-0725-4148-A523-FF453A2851EE}" type="parTrans" cxnId="{888A7DFD-7C94-4916-867F-D0B4710B77FD}">
      <dgm:prSet/>
      <dgm:spPr/>
      <dgm:t>
        <a:bodyPr/>
        <a:lstStyle/>
        <a:p>
          <a:endParaRPr lang="en-AU" sz="1000"/>
        </a:p>
      </dgm:t>
    </dgm:pt>
    <dgm:pt modelId="{4D868E48-0ECA-46C5-AECE-FF8B402FADD8}" type="sibTrans" cxnId="{888A7DFD-7C94-4916-867F-D0B4710B77FD}">
      <dgm:prSet custT="1"/>
      <dgm:spPr/>
      <dgm:t>
        <a:bodyPr/>
        <a:lstStyle/>
        <a:p>
          <a:endParaRPr lang="en-AU" sz="1000"/>
        </a:p>
      </dgm:t>
    </dgm:pt>
    <dgm:pt modelId="{639EED9F-D044-4AD3-80F5-0FF1895000C6}">
      <dgm:prSet phldrT="[Text]" custT="1"/>
      <dgm:spPr/>
      <dgm:t>
        <a:bodyPr/>
        <a:lstStyle/>
        <a:p>
          <a:r>
            <a:rPr lang="en-AU" sz="1000" b="1" dirty="0">
              <a:latin typeface="+mj-lt"/>
            </a:rPr>
            <a:t>2. Budget and resources allocated though Business Plan + Budget</a:t>
          </a:r>
        </a:p>
      </dgm:t>
    </dgm:pt>
    <dgm:pt modelId="{98533B72-AEC1-4801-935C-80E903108D61}" type="parTrans" cxnId="{EC9F0BDD-B7EA-4E18-B3DB-ED301472B5E9}">
      <dgm:prSet/>
      <dgm:spPr/>
      <dgm:t>
        <a:bodyPr/>
        <a:lstStyle/>
        <a:p>
          <a:endParaRPr lang="en-AU" sz="1000"/>
        </a:p>
      </dgm:t>
    </dgm:pt>
    <dgm:pt modelId="{8ABD836D-CBBB-4F45-8162-2BB7F0DDE166}" type="sibTrans" cxnId="{EC9F0BDD-B7EA-4E18-B3DB-ED301472B5E9}">
      <dgm:prSet custT="1"/>
      <dgm:spPr/>
      <dgm:t>
        <a:bodyPr/>
        <a:lstStyle/>
        <a:p>
          <a:endParaRPr lang="en-AU" sz="1000"/>
        </a:p>
      </dgm:t>
    </dgm:pt>
    <dgm:pt modelId="{B7CC3E5A-257E-466A-9BF0-67B61ED4C81A}">
      <dgm:prSet phldrT="[Text]" custT="1"/>
      <dgm:spPr/>
      <dgm:t>
        <a:bodyPr/>
        <a:lstStyle/>
        <a:p>
          <a:r>
            <a:rPr lang="en-AU" sz="1000" b="1" dirty="0">
              <a:latin typeface="+mj-lt"/>
            </a:rPr>
            <a:t>6. Annual reporting to Council and the Chief Exectutive of the Dept. for Human Services</a:t>
          </a:r>
        </a:p>
      </dgm:t>
    </dgm:pt>
    <dgm:pt modelId="{1613E316-F4E5-45AD-90FB-457C0BAB7928}" type="parTrans" cxnId="{A72E45BB-20B5-420A-919E-07D818B1A669}">
      <dgm:prSet/>
      <dgm:spPr/>
      <dgm:t>
        <a:bodyPr/>
        <a:lstStyle/>
        <a:p>
          <a:endParaRPr lang="en-AU" sz="1000"/>
        </a:p>
      </dgm:t>
    </dgm:pt>
    <dgm:pt modelId="{C515402B-3D6A-4532-A83C-FAF42AF2472C}" type="sibTrans" cxnId="{A72E45BB-20B5-420A-919E-07D818B1A669}">
      <dgm:prSet custT="1"/>
      <dgm:spPr/>
      <dgm:t>
        <a:bodyPr/>
        <a:lstStyle/>
        <a:p>
          <a:endParaRPr lang="en-AU" sz="1000"/>
        </a:p>
      </dgm:t>
    </dgm:pt>
    <dgm:pt modelId="{5CDBBD2D-4F63-4FC0-8E5B-DD919D8441D4}" type="pres">
      <dgm:prSet presAssocID="{265EFD0A-7B83-48C0-9FC7-0C812877FEBC}" presName="cycle" presStyleCnt="0">
        <dgm:presLayoutVars>
          <dgm:dir/>
          <dgm:resizeHandles val="exact"/>
        </dgm:presLayoutVars>
      </dgm:prSet>
      <dgm:spPr/>
      <dgm:t>
        <a:bodyPr/>
        <a:lstStyle/>
        <a:p>
          <a:endParaRPr lang="en-US"/>
        </a:p>
      </dgm:t>
    </dgm:pt>
    <dgm:pt modelId="{2811FB53-EA5D-4EF2-A03C-F48F24AD836C}" type="pres">
      <dgm:prSet presAssocID="{BCE4D59A-E6C7-42AE-8DD6-8980361C2164}" presName="node" presStyleLbl="node1" presStyleIdx="0" presStyleCnt="6" custRadScaleRad="100105" custRadScaleInc="-5213">
        <dgm:presLayoutVars>
          <dgm:bulletEnabled val="1"/>
        </dgm:presLayoutVars>
      </dgm:prSet>
      <dgm:spPr/>
      <dgm:t>
        <a:bodyPr/>
        <a:lstStyle/>
        <a:p>
          <a:endParaRPr lang="en-US"/>
        </a:p>
      </dgm:t>
    </dgm:pt>
    <dgm:pt modelId="{8A1B47CD-8E7D-410B-B765-8109F21C3383}" type="pres">
      <dgm:prSet presAssocID="{58F15186-CB9B-4C3D-BA2F-211F9BA9F933}" presName="sibTrans" presStyleLbl="sibTrans2D1" presStyleIdx="0" presStyleCnt="6"/>
      <dgm:spPr/>
      <dgm:t>
        <a:bodyPr/>
        <a:lstStyle/>
        <a:p>
          <a:endParaRPr lang="en-US"/>
        </a:p>
      </dgm:t>
    </dgm:pt>
    <dgm:pt modelId="{7B1BFAD1-55E9-4923-B863-3C4E234FDE51}" type="pres">
      <dgm:prSet presAssocID="{58F15186-CB9B-4C3D-BA2F-211F9BA9F933}" presName="connectorText" presStyleLbl="sibTrans2D1" presStyleIdx="0" presStyleCnt="6"/>
      <dgm:spPr/>
      <dgm:t>
        <a:bodyPr/>
        <a:lstStyle/>
        <a:p>
          <a:endParaRPr lang="en-US"/>
        </a:p>
      </dgm:t>
    </dgm:pt>
    <dgm:pt modelId="{9E7D8448-C131-4778-AC92-7960271A7ACE}" type="pres">
      <dgm:prSet presAssocID="{639EED9F-D044-4AD3-80F5-0FF1895000C6}" presName="node" presStyleLbl="node1" presStyleIdx="1" presStyleCnt="6">
        <dgm:presLayoutVars>
          <dgm:bulletEnabled val="1"/>
        </dgm:presLayoutVars>
      </dgm:prSet>
      <dgm:spPr/>
      <dgm:t>
        <a:bodyPr/>
        <a:lstStyle/>
        <a:p>
          <a:endParaRPr lang="en-US"/>
        </a:p>
      </dgm:t>
    </dgm:pt>
    <dgm:pt modelId="{9887E7DC-5064-45C5-9CCE-20909C232FD8}" type="pres">
      <dgm:prSet presAssocID="{8ABD836D-CBBB-4F45-8162-2BB7F0DDE166}" presName="sibTrans" presStyleLbl="sibTrans2D1" presStyleIdx="1" presStyleCnt="6"/>
      <dgm:spPr/>
      <dgm:t>
        <a:bodyPr/>
        <a:lstStyle/>
        <a:p>
          <a:endParaRPr lang="en-US"/>
        </a:p>
      </dgm:t>
    </dgm:pt>
    <dgm:pt modelId="{5ED84E0A-3578-440E-A913-F3C111E6DD5E}" type="pres">
      <dgm:prSet presAssocID="{8ABD836D-CBBB-4F45-8162-2BB7F0DDE166}" presName="connectorText" presStyleLbl="sibTrans2D1" presStyleIdx="1" presStyleCnt="6"/>
      <dgm:spPr/>
      <dgm:t>
        <a:bodyPr/>
        <a:lstStyle/>
        <a:p>
          <a:endParaRPr lang="en-US"/>
        </a:p>
      </dgm:t>
    </dgm:pt>
    <dgm:pt modelId="{6D75AA5D-C4BB-42B9-9767-DF004D6A241C}" type="pres">
      <dgm:prSet presAssocID="{C3A3046F-D950-44AC-8BB8-68294E286C51}" presName="node" presStyleLbl="node1" presStyleIdx="2" presStyleCnt="6" custRadScaleRad="102179" custRadScaleInc="1091">
        <dgm:presLayoutVars>
          <dgm:bulletEnabled val="1"/>
        </dgm:presLayoutVars>
      </dgm:prSet>
      <dgm:spPr/>
      <dgm:t>
        <a:bodyPr/>
        <a:lstStyle/>
        <a:p>
          <a:endParaRPr lang="en-US"/>
        </a:p>
      </dgm:t>
    </dgm:pt>
    <dgm:pt modelId="{FF58C5F8-0A9F-41EF-BECA-6713F0248EBF}" type="pres">
      <dgm:prSet presAssocID="{28B71183-4FCA-4CD3-A760-C4656D64F9A4}" presName="sibTrans" presStyleLbl="sibTrans2D1" presStyleIdx="2" presStyleCnt="6"/>
      <dgm:spPr/>
      <dgm:t>
        <a:bodyPr/>
        <a:lstStyle/>
        <a:p>
          <a:endParaRPr lang="en-US"/>
        </a:p>
      </dgm:t>
    </dgm:pt>
    <dgm:pt modelId="{CCF2BD95-8DAB-40B4-B3DE-7B35F1F4D70C}" type="pres">
      <dgm:prSet presAssocID="{28B71183-4FCA-4CD3-A760-C4656D64F9A4}" presName="connectorText" presStyleLbl="sibTrans2D1" presStyleIdx="2" presStyleCnt="6"/>
      <dgm:spPr/>
      <dgm:t>
        <a:bodyPr/>
        <a:lstStyle/>
        <a:p>
          <a:endParaRPr lang="en-US"/>
        </a:p>
      </dgm:t>
    </dgm:pt>
    <dgm:pt modelId="{159F1798-6512-4C8D-B5AF-E765AE76EEE7}" type="pres">
      <dgm:prSet presAssocID="{E06E5BD4-88FB-45E6-9F6B-44958D863B4F}" presName="node" presStyleLbl="node1" presStyleIdx="3" presStyleCnt="6">
        <dgm:presLayoutVars>
          <dgm:bulletEnabled val="1"/>
        </dgm:presLayoutVars>
      </dgm:prSet>
      <dgm:spPr/>
      <dgm:t>
        <a:bodyPr/>
        <a:lstStyle/>
        <a:p>
          <a:endParaRPr lang="en-US"/>
        </a:p>
      </dgm:t>
    </dgm:pt>
    <dgm:pt modelId="{197880ED-3EAF-41C1-A299-94363F63B1DD}" type="pres">
      <dgm:prSet presAssocID="{4C8E2787-5B26-4118-9870-0D36A25EA4FF}" presName="sibTrans" presStyleLbl="sibTrans2D1" presStyleIdx="3" presStyleCnt="6"/>
      <dgm:spPr/>
      <dgm:t>
        <a:bodyPr/>
        <a:lstStyle/>
        <a:p>
          <a:endParaRPr lang="en-US"/>
        </a:p>
      </dgm:t>
    </dgm:pt>
    <dgm:pt modelId="{02AD50F4-8973-4265-973B-5D9A02A10892}" type="pres">
      <dgm:prSet presAssocID="{4C8E2787-5B26-4118-9870-0D36A25EA4FF}" presName="connectorText" presStyleLbl="sibTrans2D1" presStyleIdx="3" presStyleCnt="6"/>
      <dgm:spPr/>
      <dgm:t>
        <a:bodyPr/>
        <a:lstStyle/>
        <a:p>
          <a:endParaRPr lang="en-US"/>
        </a:p>
      </dgm:t>
    </dgm:pt>
    <dgm:pt modelId="{35654460-639A-4E60-9717-66E689A99396}" type="pres">
      <dgm:prSet presAssocID="{04C5B85A-8853-45CD-BA5D-A85F4BEBD778}" presName="node" presStyleLbl="node1" presStyleIdx="4" presStyleCnt="6">
        <dgm:presLayoutVars>
          <dgm:bulletEnabled val="1"/>
        </dgm:presLayoutVars>
      </dgm:prSet>
      <dgm:spPr/>
      <dgm:t>
        <a:bodyPr/>
        <a:lstStyle/>
        <a:p>
          <a:endParaRPr lang="en-US"/>
        </a:p>
      </dgm:t>
    </dgm:pt>
    <dgm:pt modelId="{3DE2E85A-7377-4AB4-ADB2-317B6095955F}" type="pres">
      <dgm:prSet presAssocID="{4D868E48-0ECA-46C5-AECE-FF8B402FADD8}" presName="sibTrans" presStyleLbl="sibTrans2D1" presStyleIdx="4" presStyleCnt="6"/>
      <dgm:spPr/>
      <dgm:t>
        <a:bodyPr/>
        <a:lstStyle/>
        <a:p>
          <a:endParaRPr lang="en-US"/>
        </a:p>
      </dgm:t>
    </dgm:pt>
    <dgm:pt modelId="{495FFF30-28E7-48D1-A682-C0E926D28E87}" type="pres">
      <dgm:prSet presAssocID="{4D868E48-0ECA-46C5-AECE-FF8B402FADD8}" presName="connectorText" presStyleLbl="sibTrans2D1" presStyleIdx="4" presStyleCnt="6"/>
      <dgm:spPr/>
      <dgm:t>
        <a:bodyPr/>
        <a:lstStyle/>
        <a:p>
          <a:endParaRPr lang="en-US"/>
        </a:p>
      </dgm:t>
    </dgm:pt>
    <dgm:pt modelId="{ABCD93B4-F06E-4D98-B2FB-8F395D93E947}" type="pres">
      <dgm:prSet presAssocID="{B7CC3E5A-257E-466A-9BF0-67B61ED4C81A}" presName="node" presStyleLbl="node1" presStyleIdx="5" presStyleCnt="6">
        <dgm:presLayoutVars>
          <dgm:bulletEnabled val="1"/>
        </dgm:presLayoutVars>
      </dgm:prSet>
      <dgm:spPr/>
      <dgm:t>
        <a:bodyPr/>
        <a:lstStyle/>
        <a:p>
          <a:endParaRPr lang="en-US"/>
        </a:p>
      </dgm:t>
    </dgm:pt>
    <dgm:pt modelId="{F2303D0A-7DEF-4281-B7BC-CCC6932358EC}" type="pres">
      <dgm:prSet presAssocID="{C515402B-3D6A-4532-A83C-FAF42AF2472C}" presName="sibTrans" presStyleLbl="sibTrans2D1" presStyleIdx="5" presStyleCnt="6"/>
      <dgm:spPr/>
      <dgm:t>
        <a:bodyPr/>
        <a:lstStyle/>
        <a:p>
          <a:endParaRPr lang="en-US"/>
        </a:p>
      </dgm:t>
    </dgm:pt>
    <dgm:pt modelId="{205A52F3-872D-4C1F-9C01-424C7EB8FD2B}" type="pres">
      <dgm:prSet presAssocID="{C515402B-3D6A-4532-A83C-FAF42AF2472C}" presName="connectorText" presStyleLbl="sibTrans2D1" presStyleIdx="5" presStyleCnt="6"/>
      <dgm:spPr/>
      <dgm:t>
        <a:bodyPr/>
        <a:lstStyle/>
        <a:p>
          <a:endParaRPr lang="en-US"/>
        </a:p>
      </dgm:t>
    </dgm:pt>
  </dgm:ptLst>
  <dgm:cxnLst>
    <dgm:cxn modelId="{5A200A35-C034-4586-A2D4-146E58266274}" type="presOf" srcId="{8ABD836D-CBBB-4F45-8162-2BB7F0DDE166}" destId="{5ED84E0A-3578-440E-A913-F3C111E6DD5E}" srcOrd="1" destOrd="0" presId="urn:microsoft.com/office/officeart/2005/8/layout/cycle2"/>
    <dgm:cxn modelId="{6E708D70-5597-4AC1-B830-5EC30038F9D4}" type="presOf" srcId="{8ABD836D-CBBB-4F45-8162-2BB7F0DDE166}" destId="{9887E7DC-5064-45C5-9CCE-20909C232FD8}" srcOrd="0" destOrd="0" presId="urn:microsoft.com/office/officeart/2005/8/layout/cycle2"/>
    <dgm:cxn modelId="{6363D2AF-BD46-4D71-BCAE-5CB8F861D355}" srcId="{265EFD0A-7B83-48C0-9FC7-0C812877FEBC}" destId="{E06E5BD4-88FB-45E6-9F6B-44958D863B4F}" srcOrd="3" destOrd="0" parTransId="{E3C0EB0C-570E-4571-AF3A-43AC6DAB558C}" sibTransId="{4C8E2787-5B26-4118-9870-0D36A25EA4FF}"/>
    <dgm:cxn modelId="{F639F988-A3DD-423D-8326-920E1E89874D}" type="presOf" srcId="{4C8E2787-5B26-4118-9870-0D36A25EA4FF}" destId="{197880ED-3EAF-41C1-A299-94363F63B1DD}" srcOrd="0" destOrd="0" presId="urn:microsoft.com/office/officeart/2005/8/layout/cycle2"/>
    <dgm:cxn modelId="{E94B5872-B415-488E-9A1D-DE9B1A4A409A}" srcId="{265EFD0A-7B83-48C0-9FC7-0C812877FEBC}" destId="{C3A3046F-D950-44AC-8BB8-68294E286C51}" srcOrd="2" destOrd="0" parTransId="{06D0A2B9-1FD7-45DB-88E4-FB8D549E80BA}" sibTransId="{28B71183-4FCA-4CD3-A760-C4656D64F9A4}"/>
    <dgm:cxn modelId="{2E7CCAC6-F10A-410B-BD25-4225D3C6F4B5}" type="presOf" srcId="{B7CC3E5A-257E-466A-9BF0-67B61ED4C81A}" destId="{ABCD93B4-F06E-4D98-B2FB-8F395D93E947}" srcOrd="0" destOrd="0" presId="urn:microsoft.com/office/officeart/2005/8/layout/cycle2"/>
    <dgm:cxn modelId="{2A9B5167-9F3D-4D06-8273-D1C5365BA88E}" type="presOf" srcId="{58F15186-CB9B-4C3D-BA2F-211F9BA9F933}" destId="{8A1B47CD-8E7D-410B-B765-8109F21C3383}" srcOrd="0" destOrd="0" presId="urn:microsoft.com/office/officeart/2005/8/layout/cycle2"/>
    <dgm:cxn modelId="{B315A1DA-915F-46E7-BC9C-2EA5D2C09862}" type="presOf" srcId="{04C5B85A-8853-45CD-BA5D-A85F4BEBD778}" destId="{35654460-639A-4E60-9717-66E689A99396}" srcOrd="0" destOrd="0" presId="urn:microsoft.com/office/officeart/2005/8/layout/cycle2"/>
    <dgm:cxn modelId="{497477F4-8A87-45D0-AE7E-A1BD8F62A4F4}" type="presOf" srcId="{28B71183-4FCA-4CD3-A760-C4656D64F9A4}" destId="{FF58C5F8-0A9F-41EF-BECA-6713F0248EBF}" srcOrd="0" destOrd="0" presId="urn:microsoft.com/office/officeart/2005/8/layout/cycle2"/>
    <dgm:cxn modelId="{A72E45BB-20B5-420A-919E-07D818B1A669}" srcId="{265EFD0A-7B83-48C0-9FC7-0C812877FEBC}" destId="{B7CC3E5A-257E-466A-9BF0-67B61ED4C81A}" srcOrd="5" destOrd="0" parTransId="{1613E316-F4E5-45AD-90FB-457C0BAB7928}" sibTransId="{C515402B-3D6A-4532-A83C-FAF42AF2472C}"/>
    <dgm:cxn modelId="{13A38DB9-CEB5-45F3-A161-2933997B6517}" type="presOf" srcId="{C515402B-3D6A-4532-A83C-FAF42AF2472C}" destId="{205A52F3-872D-4C1F-9C01-424C7EB8FD2B}" srcOrd="1" destOrd="0" presId="urn:microsoft.com/office/officeart/2005/8/layout/cycle2"/>
    <dgm:cxn modelId="{7F6459D2-37B4-4FE7-BECC-8D9D62A79B63}" type="presOf" srcId="{E06E5BD4-88FB-45E6-9F6B-44958D863B4F}" destId="{159F1798-6512-4C8D-B5AF-E765AE76EEE7}" srcOrd="0" destOrd="0" presId="urn:microsoft.com/office/officeart/2005/8/layout/cycle2"/>
    <dgm:cxn modelId="{FB48F44D-549A-4661-AF90-359BD1344C74}" type="presOf" srcId="{28B71183-4FCA-4CD3-A760-C4656D64F9A4}" destId="{CCF2BD95-8DAB-40B4-B3DE-7B35F1F4D70C}" srcOrd="1" destOrd="0" presId="urn:microsoft.com/office/officeart/2005/8/layout/cycle2"/>
    <dgm:cxn modelId="{008B8D5B-4C4F-486C-BE2C-68DDBF4E75CC}" type="presOf" srcId="{4D868E48-0ECA-46C5-AECE-FF8B402FADD8}" destId="{3DE2E85A-7377-4AB4-ADB2-317B6095955F}" srcOrd="0" destOrd="0" presId="urn:microsoft.com/office/officeart/2005/8/layout/cycle2"/>
    <dgm:cxn modelId="{EC9F0BDD-B7EA-4E18-B3DB-ED301472B5E9}" srcId="{265EFD0A-7B83-48C0-9FC7-0C812877FEBC}" destId="{639EED9F-D044-4AD3-80F5-0FF1895000C6}" srcOrd="1" destOrd="0" parTransId="{98533B72-AEC1-4801-935C-80E903108D61}" sibTransId="{8ABD836D-CBBB-4F45-8162-2BB7F0DDE166}"/>
    <dgm:cxn modelId="{C9E72AE8-0E36-4443-B4A2-3F220D4FCFA2}" type="presOf" srcId="{4D868E48-0ECA-46C5-AECE-FF8B402FADD8}" destId="{495FFF30-28E7-48D1-A682-C0E926D28E87}" srcOrd="1" destOrd="0" presId="urn:microsoft.com/office/officeart/2005/8/layout/cycle2"/>
    <dgm:cxn modelId="{888A7DFD-7C94-4916-867F-D0B4710B77FD}" srcId="{265EFD0A-7B83-48C0-9FC7-0C812877FEBC}" destId="{04C5B85A-8853-45CD-BA5D-A85F4BEBD778}" srcOrd="4" destOrd="0" parTransId="{BF708F0C-0725-4148-A523-FF453A2851EE}" sibTransId="{4D868E48-0ECA-46C5-AECE-FF8B402FADD8}"/>
    <dgm:cxn modelId="{306EEF3F-C4CA-4A3C-8D58-94EF7F32B87F}" type="presOf" srcId="{265EFD0A-7B83-48C0-9FC7-0C812877FEBC}" destId="{5CDBBD2D-4F63-4FC0-8E5B-DD919D8441D4}" srcOrd="0" destOrd="0" presId="urn:microsoft.com/office/officeart/2005/8/layout/cycle2"/>
    <dgm:cxn modelId="{CED559BB-9842-461F-8836-F97C2F15C721}" type="presOf" srcId="{639EED9F-D044-4AD3-80F5-0FF1895000C6}" destId="{9E7D8448-C131-4778-AC92-7960271A7ACE}" srcOrd="0" destOrd="0" presId="urn:microsoft.com/office/officeart/2005/8/layout/cycle2"/>
    <dgm:cxn modelId="{508AC1CC-3912-4DD7-9631-FCA68BD8987C}" srcId="{265EFD0A-7B83-48C0-9FC7-0C812877FEBC}" destId="{BCE4D59A-E6C7-42AE-8DD6-8980361C2164}" srcOrd="0" destOrd="0" parTransId="{FC38F2CE-870E-4879-9144-BFB9784A40BE}" sibTransId="{58F15186-CB9B-4C3D-BA2F-211F9BA9F933}"/>
    <dgm:cxn modelId="{CDC883BD-34C3-4770-837F-3200C1269D8D}" type="presOf" srcId="{BCE4D59A-E6C7-42AE-8DD6-8980361C2164}" destId="{2811FB53-EA5D-4EF2-A03C-F48F24AD836C}" srcOrd="0" destOrd="0" presId="urn:microsoft.com/office/officeart/2005/8/layout/cycle2"/>
    <dgm:cxn modelId="{D97651AA-C224-4867-9730-ED6C57D990CD}" type="presOf" srcId="{4C8E2787-5B26-4118-9870-0D36A25EA4FF}" destId="{02AD50F4-8973-4265-973B-5D9A02A10892}" srcOrd="1" destOrd="0" presId="urn:microsoft.com/office/officeart/2005/8/layout/cycle2"/>
    <dgm:cxn modelId="{43753EE3-4F4C-4D6C-A7AF-1E81228E539B}" type="presOf" srcId="{C3A3046F-D950-44AC-8BB8-68294E286C51}" destId="{6D75AA5D-C4BB-42B9-9767-DF004D6A241C}" srcOrd="0" destOrd="0" presId="urn:microsoft.com/office/officeart/2005/8/layout/cycle2"/>
    <dgm:cxn modelId="{41C6EAE8-4BD2-4858-8486-D04176E778EA}" type="presOf" srcId="{C515402B-3D6A-4532-A83C-FAF42AF2472C}" destId="{F2303D0A-7DEF-4281-B7BC-CCC6932358EC}" srcOrd="0" destOrd="0" presId="urn:microsoft.com/office/officeart/2005/8/layout/cycle2"/>
    <dgm:cxn modelId="{40E8086F-910C-4BB9-B830-B12E984D52C2}" type="presOf" srcId="{58F15186-CB9B-4C3D-BA2F-211F9BA9F933}" destId="{7B1BFAD1-55E9-4923-B863-3C4E234FDE51}" srcOrd="1" destOrd="0" presId="urn:microsoft.com/office/officeart/2005/8/layout/cycle2"/>
    <dgm:cxn modelId="{8C83B748-5942-418C-9BA8-D36850F3A7E9}" type="presParOf" srcId="{5CDBBD2D-4F63-4FC0-8E5B-DD919D8441D4}" destId="{2811FB53-EA5D-4EF2-A03C-F48F24AD836C}" srcOrd="0" destOrd="0" presId="urn:microsoft.com/office/officeart/2005/8/layout/cycle2"/>
    <dgm:cxn modelId="{58010C5E-3B6F-4E55-A0AA-C2844688CE7A}" type="presParOf" srcId="{5CDBBD2D-4F63-4FC0-8E5B-DD919D8441D4}" destId="{8A1B47CD-8E7D-410B-B765-8109F21C3383}" srcOrd="1" destOrd="0" presId="urn:microsoft.com/office/officeart/2005/8/layout/cycle2"/>
    <dgm:cxn modelId="{91C8B956-E11D-49E7-9E74-A52672F12230}" type="presParOf" srcId="{8A1B47CD-8E7D-410B-B765-8109F21C3383}" destId="{7B1BFAD1-55E9-4923-B863-3C4E234FDE51}" srcOrd="0" destOrd="0" presId="urn:microsoft.com/office/officeart/2005/8/layout/cycle2"/>
    <dgm:cxn modelId="{DE32993A-633E-46ED-A85A-1555484B53DD}" type="presParOf" srcId="{5CDBBD2D-4F63-4FC0-8E5B-DD919D8441D4}" destId="{9E7D8448-C131-4778-AC92-7960271A7ACE}" srcOrd="2" destOrd="0" presId="urn:microsoft.com/office/officeart/2005/8/layout/cycle2"/>
    <dgm:cxn modelId="{588AEE02-204F-4529-80F8-16C4AA411711}" type="presParOf" srcId="{5CDBBD2D-4F63-4FC0-8E5B-DD919D8441D4}" destId="{9887E7DC-5064-45C5-9CCE-20909C232FD8}" srcOrd="3" destOrd="0" presId="urn:microsoft.com/office/officeart/2005/8/layout/cycle2"/>
    <dgm:cxn modelId="{11694310-14D9-4DD9-B62C-5A26B5E715E0}" type="presParOf" srcId="{9887E7DC-5064-45C5-9CCE-20909C232FD8}" destId="{5ED84E0A-3578-440E-A913-F3C111E6DD5E}" srcOrd="0" destOrd="0" presId="urn:microsoft.com/office/officeart/2005/8/layout/cycle2"/>
    <dgm:cxn modelId="{F2D7DA7A-DE3A-4782-B90F-B1C25F8E94BF}" type="presParOf" srcId="{5CDBBD2D-4F63-4FC0-8E5B-DD919D8441D4}" destId="{6D75AA5D-C4BB-42B9-9767-DF004D6A241C}" srcOrd="4" destOrd="0" presId="urn:microsoft.com/office/officeart/2005/8/layout/cycle2"/>
    <dgm:cxn modelId="{FB691995-1F91-4A39-B68A-18C4DB2B8E29}" type="presParOf" srcId="{5CDBBD2D-4F63-4FC0-8E5B-DD919D8441D4}" destId="{FF58C5F8-0A9F-41EF-BECA-6713F0248EBF}" srcOrd="5" destOrd="0" presId="urn:microsoft.com/office/officeart/2005/8/layout/cycle2"/>
    <dgm:cxn modelId="{3863A8DE-FE9D-45E0-8985-EC1A004A1FDB}" type="presParOf" srcId="{FF58C5F8-0A9F-41EF-BECA-6713F0248EBF}" destId="{CCF2BD95-8DAB-40B4-B3DE-7B35F1F4D70C}" srcOrd="0" destOrd="0" presId="urn:microsoft.com/office/officeart/2005/8/layout/cycle2"/>
    <dgm:cxn modelId="{C687EBC0-826A-4318-A1D2-65E1637FDFDD}" type="presParOf" srcId="{5CDBBD2D-4F63-4FC0-8E5B-DD919D8441D4}" destId="{159F1798-6512-4C8D-B5AF-E765AE76EEE7}" srcOrd="6" destOrd="0" presId="urn:microsoft.com/office/officeart/2005/8/layout/cycle2"/>
    <dgm:cxn modelId="{70055338-F9E3-407B-BD24-5929243665E6}" type="presParOf" srcId="{5CDBBD2D-4F63-4FC0-8E5B-DD919D8441D4}" destId="{197880ED-3EAF-41C1-A299-94363F63B1DD}" srcOrd="7" destOrd="0" presId="urn:microsoft.com/office/officeart/2005/8/layout/cycle2"/>
    <dgm:cxn modelId="{D335802B-4FB8-4CE8-A977-EA5D4245F1DC}" type="presParOf" srcId="{197880ED-3EAF-41C1-A299-94363F63B1DD}" destId="{02AD50F4-8973-4265-973B-5D9A02A10892}" srcOrd="0" destOrd="0" presId="urn:microsoft.com/office/officeart/2005/8/layout/cycle2"/>
    <dgm:cxn modelId="{3C6DE933-1931-4C73-9159-A95E4DFF787A}" type="presParOf" srcId="{5CDBBD2D-4F63-4FC0-8E5B-DD919D8441D4}" destId="{35654460-639A-4E60-9717-66E689A99396}" srcOrd="8" destOrd="0" presId="urn:microsoft.com/office/officeart/2005/8/layout/cycle2"/>
    <dgm:cxn modelId="{51AA7830-FC57-4A14-B0C8-24FFBC16E5F2}" type="presParOf" srcId="{5CDBBD2D-4F63-4FC0-8E5B-DD919D8441D4}" destId="{3DE2E85A-7377-4AB4-ADB2-317B6095955F}" srcOrd="9" destOrd="0" presId="urn:microsoft.com/office/officeart/2005/8/layout/cycle2"/>
    <dgm:cxn modelId="{2344C100-BDFB-4E6C-82C7-65E7A9805B37}" type="presParOf" srcId="{3DE2E85A-7377-4AB4-ADB2-317B6095955F}" destId="{495FFF30-28E7-48D1-A682-C0E926D28E87}" srcOrd="0" destOrd="0" presId="urn:microsoft.com/office/officeart/2005/8/layout/cycle2"/>
    <dgm:cxn modelId="{BA725C64-6D27-4B64-B2AA-C0A5993A32F8}" type="presParOf" srcId="{5CDBBD2D-4F63-4FC0-8E5B-DD919D8441D4}" destId="{ABCD93B4-F06E-4D98-B2FB-8F395D93E947}" srcOrd="10" destOrd="0" presId="urn:microsoft.com/office/officeart/2005/8/layout/cycle2"/>
    <dgm:cxn modelId="{5AC130E9-5596-4CC3-B7D9-95A8A215E8FA}" type="presParOf" srcId="{5CDBBD2D-4F63-4FC0-8E5B-DD919D8441D4}" destId="{F2303D0A-7DEF-4281-B7BC-CCC6932358EC}" srcOrd="11" destOrd="0" presId="urn:microsoft.com/office/officeart/2005/8/layout/cycle2"/>
    <dgm:cxn modelId="{DB04BA0E-4BF4-4910-A8C9-69F8FC7293EB}" type="presParOf" srcId="{F2303D0A-7DEF-4281-B7BC-CCC6932358EC}" destId="{205A52F3-872D-4C1F-9C01-424C7EB8FD2B}"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1FB53-EA5D-4EF2-A03C-F48F24AD836C}">
      <dsp:nvSpPr>
        <dsp:cNvPr id="0" name=""/>
        <dsp:cNvSpPr/>
      </dsp:nvSpPr>
      <dsp:spPr>
        <a:xfrm>
          <a:off x="3031722" y="9"/>
          <a:ext cx="1487335" cy="14873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a:latin typeface="+mj-lt"/>
            </a:rPr>
            <a:t>1. Annual actions identified</a:t>
          </a:r>
        </a:p>
      </dsp:txBody>
      <dsp:txXfrm>
        <a:off x="3249537" y="217824"/>
        <a:ext cx="1051705" cy="1051705"/>
      </dsp:txXfrm>
    </dsp:sp>
    <dsp:sp modelId="{8A1B47CD-8E7D-410B-B765-8109F21C3383}">
      <dsp:nvSpPr>
        <dsp:cNvPr id="0" name=""/>
        <dsp:cNvSpPr/>
      </dsp:nvSpPr>
      <dsp:spPr>
        <a:xfrm rot="1756111">
          <a:off x="4550235" y="1045437"/>
          <a:ext cx="422820" cy="5019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4558332" y="1114824"/>
        <a:ext cx="295974" cy="301185"/>
      </dsp:txXfrm>
    </dsp:sp>
    <dsp:sp modelId="{9E7D8448-C131-4778-AC92-7960271A7ACE}">
      <dsp:nvSpPr>
        <dsp:cNvPr id="0" name=""/>
        <dsp:cNvSpPr/>
      </dsp:nvSpPr>
      <dsp:spPr>
        <a:xfrm>
          <a:off x="5025111" y="1117207"/>
          <a:ext cx="1487335" cy="14873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a:latin typeface="+mj-lt"/>
            </a:rPr>
            <a:t>2. Budget and resources allocated though Business Plan + Budget</a:t>
          </a:r>
        </a:p>
      </dsp:txBody>
      <dsp:txXfrm>
        <a:off x="5242926" y="1335022"/>
        <a:ext cx="1051705" cy="1051705"/>
      </dsp:txXfrm>
    </dsp:sp>
    <dsp:sp modelId="{9887E7DC-5064-45C5-9CCE-20909C232FD8}">
      <dsp:nvSpPr>
        <dsp:cNvPr id="0" name=""/>
        <dsp:cNvSpPr/>
      </dsp:nvSpPr>
      <dsp:spPr>
        <a:xfrm rot="5346074">
          <a:off x="5579706" y="2731663"/>
          <a:ext cx="413341" cy="5019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5640734" y="2770065"/>
        <a:ext cx="289339" cy="301185"/>
      </dsp:txXfrm>
    </dsp:sp>
    <dsp:sp modelId="{6D75AA5D-C4BB-42B9-9767-DF004D6A241C}">
      <dsp:nvSpPr>
        <dsp:cNvPr id="0" name=""/>
        <dsp:cNvSpPr/>
      </dsp:nvSpPr>
      <dsp:spPr>
        <a:xfrm>
          <a:off x="5060674" y="3384153"/>
          <a:ext cx="1487335" cy="14873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a:latin typeface="+mj-lt"/>
            </a:rPr>
            <a:t>3. Project plans prepared for actions including tasks, resources, measures</a:t>
          </a:r>
        </a:p>
        <a:p>
          <a:pPr lvl="0" algn="ctr" defTabSz="444500">
            <a:lnSpc>
              <a:spcPct val="90000"/>
            </a:lnSpc>
            <a:spcBef>
              <a:spcPct val="0"/>
            </a:spcBef>
            <a:spcAft>
              <a:spcPct val="35000"/>
            </a:spcAft>
          </a:pPr>
          <a:endParaRPr lang="en-AU" sz="1000" b="0" kern="1200" dirty="0"/>
        </a:p>
      </dsp:txBody>
      <dsp:txXfrm>
        <a:off x="5278489" y="3601968"/>
        <a:ext cx="1051705" cy="1051705"/>
      </dsp:txXfrm>
    </dsp:sp>
    <dsp:sp modelId="{FF58C5F8-0A9F-41EF-BECA-6713F0248EBF}">
      <dsp:nvSpPr>
        <dsp:cNvPr id="0" name=""/>
        <dsp:cNvSpPr/>
      </dsp:nvSpPr>
      <dsp:spPr>
        <a:xfrm rot="9074410">
          <a:off x="4629551" y="4411423"/>
          <a:ext cx="401515" cy="5019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rot="10800000">
        <a:off x="4742576" y="4482840"/>
        <a:ext cx="281061" cy="301185"/>
      </dsp:txXfrm>
    </dsp:sp>
    <dsp:sp modelId="{159F1798-6512-4C8D-B5AF-E765AE76EEE7}">
      <dsp:nvSpPr>
        <dsp:cNvPr id="0" name=""/>
        <dsp:cNvSpPr/>
      </dsp:nvSpPr>
      <dsp:spPr>
        <a:xfrm>
          <a:off x="3092684" y="4464268"/>
          <a:ext cx="1487335" cy="14873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a:latin typeface="+mj-lt"/>
            </a:rPr>
            <a:t>4. Actions implemented</a:t>
          </a:r>
          <a:endParaRPr lang="en-AU" sz="1000" kern="1200" dirty="0">
            <a:latin typeface="+mj-lt"/>
          </a:endParaRPr>
        </a:p>
      </dsp:txBody>
      <dsp:txXfrm>
        <a:off x="3310499" y="4682083"/>
        <a:ext cx="1051705" cy="1051705"/>
      </dsp:txXfrm>
    </dsp:sp>
    <dsp:sp modelId="{197880ED-3EAF-41C1-A299-94363F63B1DD}">
      <dsp:nvSpPr>
        <dsp:cNvPr id="0" name=""/>
        <dsp:cNvSpPr/>
      </dsp:nvSpPr>
      <dsp:spPr>
        <a:xfrm rot="12600000">
          <a:off x="2682634" y="4404685"/>
          <a:ext cx="394340" cy="5019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rot="10800000">
        <a:off x="2793011" y="4534656"/>
        <a:ext cx="276038" cy="301185"/>
      </dsp:txXfrm>
    </dsp:sp>
    <dsp:sp modelId="{35654460-639A-4E60-9717-66E689A99396}">
      <dsp:nvSpPr>
        <dsp:cNvPr id="0" name=""/>
        <dsp:cNvSpPr/>
      </dsp:nvSpPr>
      <dsp:spPr>
        <a:xfrm>
          <a:off x="1160257" y="3348581"/>
          <a:ext cx="1487335" cy="14873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a:latin typeface="+mj-lt"/>
            </a:rPr>
            <a:t>5. Quarterly progress updates (as per Council reporting progress</a:t>
          </a:r>
          <a:r>
            <a:rPr lang="en-AU" sz="1000" b="1" kern="1200" dirty="0"/>
            <a:t>)</a:t>
          </a:r>
        </a:p>
      </dsp:txBody>
      <dsp:txXfrm>
        <a:off x="1378072" y="3566396"/>
        <a:ext cx="1051705" cy="1051705"/>
      </dsp:txXfrm>
    </dsp:sp>
    <dsp:sp modelId="{3DE2E85A-7377-4AB4-ADB2-317B6095955F}">
      <dsp:nvSpPr>
        <dsp:cNvPr id="0" name=""/>
        <dsp:cNvSpPr/>
      </dsp:nvSpPr>
      <dsp:spPr>
        <a:xfrm rot="16200000">
          <a:off x="1706755" y="2736735"/>
          <a:ext cx="394340" cy="5019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1765906" y="2896281"/>
        <a:ext cx="276038" cy="301185"/>
      </dsp:txXfrm>
    </dsp:sp>
    <dsp:sp modelId="{ABCD93B4-F06E-4D98-B2FB-8F395D93E947}">
      <dsp:nvSpPr>
        <dsp:cNvPr id="0" name=""/>
        <dsp:cNvSpPr/>
      </dsp:nvSpPr>
      <dsp:spPr>
        <a:xfrm>
          <a:off x="1160257" y="1117207"/>
          <a:ext cx="1487335" cy="148733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b="1" kern="1200" dirty="0">
              <a:latin typeface="+mj-lt"/>
            </a:rPr>
            <a:t>6. Annual reporting to Council and the Chief Exectutive of the Dept. for Human Services</a:t>
          </a:r>
        </a:p>
      </dsp:txBody>
      <dsp:txXfrm>
        <a:off x="1378072" y="1335022"/>
        <a:ext cx="1051705" cy="1051705"/>
      </dsp:txXfrm>
    </dsp:sp>
    <dsp:sp modelId="{F2303D0A-7DEF-4281-B7BC-CCC6932358EC}">
      <dsp:nvSpPr>
        <dsp:cNvPr id="0" name=""/>
        <dsp:cNvSpPr/>
      </dsp:nvSpPr>
      <dsp:spPr>
        <a:xfrm rot="19749858">
          <a:off x="2647301" y="1056610"/>
          <a:ext cx="366882" cy="501975"/>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AU" sz="1000" kern="1200"/>
        </a:p>
      </dsp:txBody>
      <dsp:txXfrm>
        <a:off x="2655080" y="1185213"/>
        <a:ext cx="256817" cy="301185"/>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1303-F0CA-4FBA-A1BA-C1BD989B4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3410</Words>
  <Characters>19442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Rural City of Murray Bridge</Company>
  <LinksUpToDate>false</LinksUpToDate>
  <CharactersWithSpaces>22807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Thompson</cp:lastModifiedBy>
  <cp:revision>2</cp:revision>
  <cp:lastPrinted>2020-08-05T04:28:00Z</cp:lastPrinted>
  <dcterms:created xsi:type="dcterms:W3CDTF">2020-10-20T04:05:00Z</dcterms:created>
  <dcterms:modified xsi:type="dcterms:W3CDTF">2020-10-20T04:05:00Z</dcterms:modified>
</cp:coreProperties>
</file>